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BADA" w14:textId="77777777" w:rsidR="00FA2C7D" w:rsidRDefault="00FA2C7D" w:rsidP="00FA2C7D">
      <w:pPr>
        <w:pStyle w:val="berschrift1"/>
        <w:jc w:val="both"/>
        <w:rPr>
          <w:rFonts w:ascii="Arial" w:hAnsi="Arial" w:cs="Arial"/>
          <w:lang w:val="de-DE"/>
        </w:rPr>
      </w:pPr>
      <w:bookmarkStart w:id="0" w:name="_Hlk46397267"/>
      <w:r>
        <w:rPr>
          <w:rFonts w:ascii="Arial" w:hAnsi="Arial" w:cs="Arial"/>
          <w:lang w:val="de-DE"/>
        </w:rPr>
        <w:t>Die Energiewende gemeinsam bewältigen</w:t>
      </w:r>
    </w:p>
    <w:bookmarkEnd w:id="0"/>
    <w:p w14:paraId="416A1204" w14:textId="77777777" w:rsidR="00FA2C7D" w:rsidRPr="007967C5" w:rsidRDefault="00FA2C7D" w:rsidP="00FA2C7D">
      <w:pPr>
        <w:jc w:val="both"/>
        <w:rPr>
          <w:rFonts w:cs="Arial"/>
          <w:bCs/>
          <w:sz w:val="26"/>
          <w:szCs w:val="26"/>
        </w:rPr>
      </w:pPr>
      <w:r>
        <w:rPr>
          <w:rFonts w:cs="Arial"/>
          <w:bCs/>
          <w:sz w:val="26"/>
          <w:szCs w:val="26"/>
        </w:rPr>
        <w:t xml:space="preserve">Neue Online-Expertenseminare </w:t>
      </w:r>
      <w:r w:rsidRPr="007967C5">
        <w:rPr>
          <w:rFonts w:cs="Arial"/>
          <w:bCs/>
          <w:sz w:val="26"/>
          <w:szCs w:val="26"/>
        </w:rPr>
        <w:t>von</w:t>
      </w:r>
      <w:r w:rsidRPr="004326A0">
        <w:rPr>
          <w:rFonts w:cs="Arial"/>
          <w:bCs/>
          <w:sz w:val="26"/>
          <w:szCs w:val="26"/>
        </w:rPr>
        <w:t xml:space="preserve"> </w:t>
      </w:r>
      <w:proofErr w:type="spellStart"/>
      <w:r w:rsidRPr="007967C5">
        <w:rPr>
          <w:rFonts w:cs="Arial"/>
          <w:bCs/>
          <w:sz w:val="26"/>
          <w:szCs w:val="26"/>
        </w:rPr>
        <w:t>Kaimann</w:t>
      </w:r>
      <w:proofErr w:type="spellEnd"/>
      <w:r w:rsidRPr="007967C5">
        <w:rPr>
          <w:rFonts w:cs="Arial"/>
          <w:bCs/>
          <w:sz w:val="26"/>
          <w:szCs w:val="26"/>
        </w:rPr>
        <w:t>, Oventrop</w:t>
      </w:r>
      <w:r>
        <w:rPr>
          <w:rFonts w:cs="Arial"/>
          <w:bCs/>
          <w:sz w:val="26"/>
          <w:szCs w:val="26"/>
        </w:rPr>
        <w:t xml:space="preserve">, Reflex, </w:t>
      </w:r>
      <w:proofErr w:type="spellStart"/>
      <w:r>
        <w:rPr>
          <w:rFonts w:cs="Arial"/>
          <w:bCs/>
          <w:sz w:val="26"/>
          <w:szCs w:val="26"/>
        </w:rPr>
        <w:t>Waterkotte</w:t>
      </w:r>
      <w:proofErr w:type="spellEnd"/>
      <w:r>
        <w:rPr>
          <w:rFonts w:cs="Arial"/>
          <w:bCs/>
          <w:sz w:val="26"/>
          <w:szCs w:val="26"/>
        </w:rPr>
        <w:t xml:space="preserve"> und </w:t>
      </w:r>
      <w:r w:rsidRPr="007967C5">
        <w:rPr>
          <w:rFonts w:cs="Arial"/>
          <w:bCs/>
          <w:sz w:val="26"/>
          <w:szCs w:val="26"/>
        </w:rPr>
        <w:t>Zehnder</w:t>
      </w:r>
    </w:p>
    <w:p w14:paraId="1D41EE9C" w14:textId="3A4C7F67" w:rsidR="00FA2C7D" w:rsidRPr="009A57AA" w:rsidRDefault="00FA2C7D" w:rsidP="00FA2C7D">
      <w:pPr>
        <w:spacing w:before="240" w:after="240" w:line="360" w:lineRule="auto"/>
        <w:jc w:val="both"/>
        <w:rPr>
          <w:rFonts w:cs="Arial"/>
          <w:b/>
          <w:color w:val="000000"/>
          <w:sz w:val="21"/>
          <w:szCs w:val="21"/>
        </w:rPr>
      </w:pPr>
      <w:r w:rsidRPr="00EA79EB">
        <w:rPr>
          <w:rFonts w:cs="Arial"/>
          <w:b/>
          <w:color w:val="000000"/>
          <w:sz w:val="21"/>
          <w:szCs w:val="21"/>
        </w:rPr>
        <w:t xml:space="preserve">Lahr, </w:t>
      </w:r>
      <w:r w:rsidR="00A71ED0">
        <w:rPr>
          <w:rFonts w:cs="Arial"/>
          <w:b/>
          <w:color w:val="000000"/>
          <w:sz w:val="21"/>
          <w:szCs w:val="21"/>
        </w:rPr>
        <w:t>Februar</w:t>
      </w:r>
      <w:r>
        <w:rPr>
          <w:rFonts w:cs="Arial"/>
          <w:b/>
          <w:color w:val="000000"/>
          <w:sz w:val="21"/>
          <w:szCs w:val="21"/>
        </w:rPr>
        <w:t xml:space="preserve"> 2024</w:t>
      </w:r>
      <w:r w:rsidRPr="00EA79EB">
        <w:rPr>
          <w:rFonts w:cs="Arial"/>
          <w:b/>
          <w:color w:val="000000"/>
          <w:sz w:val="21"/>
          <w:szCs w:val="21"/>
        </w:rPr>
        <w:t>.</w:t>
      </w:r>
      <w:r>
        <w:rPr>
          <w:rFonts w:cs="Arial"/>
          <w:b/>
          <w:color w:val="000000"/>
          <w:sz w:val="21"/>
          <w:szCs w:val="21"/>
        </w:rPr>
        <w:t xml:space="preserve"> „Wie werde ich ein aktiver Teil der Energiewende?“ – Nicht mehr und nicht weniger erfahren Teilnehme</w:t>
      </w:r>
      <w:r w:rsidR="00E818AE">
        <w:rPr>
          <w:rFonts w:cs="Arial"/>
          <w:b/>
          <w:color w:val="000000"/>
          <w:sz w:val="21"/>
          <w:szCs w:val="21"/>
        </w:rPr>
        <w:t>nde</w:t>
      </w:r>
      <w:r>
        <w:rPr>
          <w:rFonts w:cs="Arial"/>
          <w:b/>
          <w:color w:val="000000"/>
          <w:sz w:val="21"/>
          <w:szCs w:val="21"/>
        </w:rPr>
        <w:t xml:space="preserve"> in der diesjährigen Ausgabe der renommierten Expertenseminarreihe</w:t>
      </w:r>
      <w:r w:rsidRPr="0008170E">
        <w:rPr>
          <w:rFonts w:cs="Arial"/>
          <w:b/>
          <w:sz w:val="21"/>
          <w:szCs w:val="21"/>
        </w:rPr>
        <w:t xml:space="preserve"> </w:t>
      </w:r>
      <w:r>
        <w:rPr>
          <w:rFonts w:cs="Arial"/>
          <w:b/>
          <w:sz w:val="21"/>
          <w:szCs w:val="21"/>
        </w:rPr>
        <w:t xml:space="preserve">von </w:t>
      </w:r>
      <w:proofErr w:type="spellStart"/>
      <w:r w:rsidRPr="0008170E">
        <w:rPr>
          <w:rFonts w:cs="Arial"/>
          <w:b/>
          <w:sz w:val="21"/>
          <w:szCs w:val="21"/>
        </w:rPr>
        <w:t>Kaimann</w:t>
      </w:r>
      <w:proofErr w:type="spellEnd"/>
      <w:r w:rsidRPr="0008170E">
        <w:rPr>
          <w:rFonts w:cs="Arial"/>
          <w:b/>
          <w:sz w:val="21"/>
          <w:szCs w:val="21"/>
        </w:rPr>
        <w:t>, Oventrop</w:t>
      </w:r>
      <w:r>
        <w:rPr>
          <w:rFonts w:cs="Arial"/>
          <w:b/>
          <w:sz w:val="21"/>
          <w:szCs w:val="21"/>
        </w:rPr>
        <w:t xml:space="preserve">, Reflex, </w:t>
      </w:r>
      <w:proofErr w:type="spellStart"/>
      <w:r>
        <w:rPr>
          <w:rFonts w:cs="Arial"/>
          <w:b/>
          <w:sz w:val="21"/>
          <w:szCs w:val="21"/>
        </w:rPr>
        <w:t>Waterkotte</w:t>
      </w:r>
      <w:proofErr w:type="spellEnd"/>
      <w:r>
        <w:rPr>
          <w:rFonts w:cs="Arial"/>
          <w:b/>
          <w:sz w:val="21"/>
          <w:szCs w:val="21"/>
        </w:rPr>
        <w:t xml:space="preserve"> und</w:t>
      </w:r>
      <w:r w:rsidRPr="0008170E">
        <w:rPr>
          <w:rFonts w:cs="Arial"/>
          <w:b/>
          <w:sz w:val="21"/>
          <w:szCs w:val="21"/>
        </w:rPr>
        <w:t xml:space="preserve"> Zehnder</w:t>
      </w:r>
      <w:r>
        <w:rPr>
          <w:rFonts w:cs="Arial"/>
          <w:b/>
          <w:sz w:val="21"/>
          <w:szCs w:val="21"/>
        </w:rPr>
        <w:t xml:space="preserve">. In spannenden und kurzweiligen Expertenvorträgen wird </w:t>
      </w:r>
      <w:r>
        <w:rPr>
          <w:rFonts w:cs="Arial"/>
          <w:b/>
          <w:color w:val="000000"/>
          <w:sz w:val="21"/>
          <w:szCs w:val="21"/>
        </w:rPr>
        <w:t xml:space="preserve">das optimale Zusammenspiel aller notwendigen Komponenten erläutert, um Gebäude energieeffizient und nachhaltig zu gestalten. Die Erfüllung aktueller Auflagen des Gebäudeenergiegesetzes (GEG) bei Hallenheizung und Hydrauliklösungen stehen dabei ebenso auf dem Programm wie der hydraulische Abgleich, Dämmschichtdicken sowie der optimale Einsatz von Wärmepumpen im Bestand. </w:t>
      </w:r>
      <w:r w:rsidRPr="0008170E">
        <w:rPr>
          <w:rFonts w:cs="Arial"/>
          <w:b/>
          <w:sz w:val="21"/>
          <w:szCs w:val="21"/>
        </w:rPr>
        <w:t>Gebäudeplaner</w:t>
      </w:r>
      <w:r>
        <w:rPr>
          <w:rFonts w:cs="Arial"/>
          <w:b/>
          <w:color w:val="000000"/>
          <w:sz w:val="21"/>
          <w:szCs w:val="21"/>
        </w:rPr>
        <w:t xml:space="preserve">, </w:t>
      </w:r>
      <w:r w:rsidRPr="0008170E">
        <w:rPr>
          <w:rFonts w:cs="Arial"/>
          <w:b/>
          <w:sz w:val="21"/>
          <w:szCs w:val="21"/>
        </w:rPr>
        <w:t>Architekten</w:t>
      </w:r>
      <w:r>
        <w:rPr>
          <w:rFonts w:cs="Arial"/>
          <w:b/>
          <w:sz w:val="21"/>
          <w:szCs w:val="21"/>
        </w:rPr>
        <w:t xml:space="preserve">, </w:t>
      </w:r>
      <w:r>
        <w:rPr>
          <w:rFonts w:cs="Arial"/>
          <w:b/>
          <w:color w:val="000000"/>
          <w:sz w:val="21"/>
          <w:szCs w:val="21"/>
        </w:rPr>
        <w:t>Energieberater</w:t>
      </w:r>
      <w:r>
        <w:rPr>
          <w:rFonts w:cs="Arial"/>
          <w:b/>
          <w:sz w:val="21"/>
          <w:szCs w:val="21"/>
        </w:rPr>
        <w:t xml:space="preserve"> und Fachhandwerker bleiben so den steigenden Anforderungen des Markt</w:t>
      </w:r>
      <w:r w:rsidR="00F019A8">
        <w:rPr>
          <w:rFonts w:cs="Arial"/>
          <w:b/>
          <w:sz w:val="21"/>
          <w:szCs w:val="21"/>
        </w:rPr>
        <w:t>e</w:t>
      </w:r>
      <w:r>
        <w:rPr>
          <w:rFonts w:cs="Arial"/>
          <w:b/>
          <w:sz w:val="21"/>
          <w:szCs w:val="21"/>
        </w:rPr>
        <w:t xml:space="preserve">s gewachsen und können nebenbei auch noch </w:t>
      </w:r>
      <w:r w:rsidR="006F6536">
        <w:rPr>
          <w:rFonts w:cs="Arial"/>
          <w:b/>
          <w:sz w:val="21"/>
          <w:szCs w:val="21"/>
        </w:rPr>
        <w:t xml:space="preserve">24 </w:t>
      </w:r>
      <w:r>
        <w:rPr>
          <w:rFonts w:cs="Arial"/>
          <w:b/>
          <w:sz w:val="21"/>
          <w:szCs w:val="21"/>
        </w:rPr>
        <w:t>Fortbildungspunkte</w:t>
      </w:r>
      <w:r w:rsidRPr="00691C4B">
        <w:rPr>
          <w:rFonts w:cs="Arial"/>
          <w:b/>
          <w:sz w:val="21"/>
          <w:szCs w:val="21"/>
        </w:rPr>
        <w:t xml:space="preserve"> </w:t>
      </w:r>
      <w:r>
        <w:rPr>
          <w:rFonts w:cs="Arial"/>
          <w:b/>
          <w:sz w:val="21"/>
          <w:szCs w:val="21"/>
        </w:rPr>
        <w:t xml:space="preserve">der </w:t>
      </w:r>
      <w:r w:rsidRPr="00691C4B">
        <w:rPr>
          <w:rFonts w:cs="Arial"/>
          <w:b/>
          <w:sz w:val="21"/>
          <w:szCs w:val="21"/>
        </w:rPr>
        <w:t>Deutsche</w:t>
      </w:r>
      <w:r>
        <w:rPr>
          <w:rFonts w:cs="Arial"/>
          <w:b/>
          <w:sz w:val="21"/>
          <w:szCs w:val="21"/>
        </w:rPr>
        <w:t>n</w:t>
      </w:r>
      <w:r w:rsidRPr="00691C4B">
        <w:rPr>
          <w:rFonts w:cs="Arial"/>
          <w:b/>
          <w:sz w:val="21"/>
          <w:szCs w:val="21"/>
        </w:rPr>
        <w:t xml:space="preserve"> Energie-Agentur GmbH (</w:t>
      </w:r>
      <w:proofErr w:type="spellStart"/>
      <w:r w:rsidRPr="00691C4B">
        <w:rPr>
          <w:rFonts w:cs="Arial"/>
          <w:b/>
          <w:sz w:val="21"/>
          <w:szCs w:val="21"/>
        </w:rPr>
        <w:t>dena</w:t>
      </w:r>
      <w:proofErr w:type="spellEnd"/>
      <w:r w:rsidRPr="00691C4B">
        <w:rPr>
          <w:rFonts w:cs="Arial"/>
          <w:b/>
          <w:sz w:val="21"/>
          <w:szCs w:val="21"/>
        </w:rPr>
        <w:t xml:space="preserve">) </w:t>
      </w:r>
      <w:r>
        <w:rPr>
          <w:rFonts w:cs="Arial"/>
          <w:b/>
          <w:sz w:val="21"/>
          <w:szCs w:val="21"/>
        </w:rPr>
        <w:t>sammeln</w:t>
      </w:r>
      <w:r w:rsidRPr="0008170E">
        <w:rPr>
          <w:rFonts w:cs="Arial"/>
          <w:b/>
          <w:sz w:val="21"/>
          <w:szCs w:val="21"/>
        </w:rPr>
        <w:t>.</w:t>
      </w:r>
      <w:r>
        <w:rPr>
          <w:rFonts w:cs="Arial"/>
          <w:b/>
          <w:sz w:val="21"/>
          <w:szCs w:val="21"/>
        </w:rPr>
        <w:t xml:space="preserve"> </w:t>
      </w:r>
    </w:p>
    <w:p w14:paraId="11088555" w14:textId="0EEFDA75" w:rsidR="00FA2C7D" w:rsidRPr="00FA2C7D" w:rsidRDefault="00FA2C7D" w:rsidP="00FA2C7D">
      <w:pPr>
        <w:spacing w:after="240" w:line="360" w:lineRule="auto"/>
        <w:jc w:val="both"/>
        <w:rPr>
          <w:rFonts w:cs="Arial"/>
          <w:color w:val="000000"/>
          <w:sz w:val="21"/>
          <w:szCs w:val="21"/>
        </w:rPr>
      </w:pPr>
      <w:r>
        <w:rPr>
          <w:rFonts w:cs="Arial"/>
          <w:sz w:val="21"/>
          <w:szCs w:val="21"/>
        </w:rPr>
        <w:t xml:space="preserve">Die Unternehmen </w:t>
      </w:r>
      <w:proofErr w:type="spellStart"/>
      <w:r>
        <w:rPr>
          <w:rFonts w:cs="Arial"/>
          <w:sz w:val="21"/>
          <w:szCs w:val="21"/>
        </w:rPr>
        <w:t>Kaimann</w:t>
      </w:r>
      <w:proofErr w:type="spellEnd"/>
      <w:r>
        <w:rPr>
          <w:rFonts w:cs="Arial"/>
          <w:sz w:val="21"/>
          <w:szCs w:val="21"/>
        </w:rPr>
        <w:t xml:space="preserve">, Oventrop, Reflex, </w:t>
      </w:r>
      <w:proofErr w:type="spellStart"/>
      <w:r>
        <w:rPr>
          <w:rFonts w:cs="Arial"/>
          <w:sz w:val="21"/>
          <w:szCs w:val="21"/>
        </w:rPr>
        <w:t>Waterkotte</w:t>
      </w:r>
      <w:proofErr w:type="spellEnd"/>
      <w:r>
        <w:rPr>
          <w:rFonts w:cs="Arial"/>
          <w:sz w:val="21"/>
          <w:szCs w:val="21"/>
        </w:rPr>
        <w:t xml:space="preserve"> und Zehnder haben für die neueste Ausgabe ihrer beliebten Online-Seminarreihe alle Expertenbeiträge überarbeitet, um damit noch besser auf brandaktuelle Fragenstellungen der nachhaltigen und energieeffizienten Gebäudetemperierung einzugehen. </w:t>
      </w:r>
      <w:r>
        <w:rPr>
          <w:rFonts w:cs="Arial"/>
          <w:color w:val="000000"/>
          <w:sz w:val="21"/>
          <w:szCs w:val="21"/>
        </w:rPr>
        <w:t>Die Seminare sind in fünf Themenbereiche untergliedert, zu denen die Unternehmensexperten ihr praxisnahes Profiwissen vermitteln:</w:t>
      </w:r>
      <w:bookmarkStart w:id="1" w:name="_Hlk124515879"/>
    </w:p>
    <w:p w14:paraId="0AB0B932" w14:textId="77777777" w:rsidR="00FA2C7D" w:rsidRDefault="00FA2C7D" w:rsidP="00FA2C7D">
      <w:pPr>
        <w:pStyle w:val="Listenabsatz"/>
        <w:numPr>
          <w:ilvl w:val="0"/>
          <w:numId w:val="1"/>
        </w:numPr>
        <w:spacing w:after="240" w:line="360" w:lineRule="auto"/>
        <w:jc w:val="both"/>
        <w:rPr>
          <w:rFonts w:cs="Arial"/>
          <w:color w:val="000000"/>
          <w:sz w:val="21"/>
          <w:szCs w:val="21"/>
        </w:rPr>
      </w:pPr>
      <w:r w:rsidRPr="000A17FB">
        <w:rPr>
          <w:rFonts w:cs="Arial"/>
          <w:color w:val="000000"/>
          <w:sz w:val="21"/>
          <w:szCs w:val="21"/>
        </w:rPr>
        <w:t>„</w:t>
      </w:r>
      <w:r w:rsidRPr="00D82BDA">
        <w:rPr>
          <w:rFonts w:cs="Arial"/>
          <w:b/>
          <w:bCs/>
          <w:color w:val="000000"/>
          <w:sz w:val="21"/>
          <w:szCs w:val="21"/>
        </w:rPr>
        <w:t xml:space="preserve">GEG-konforme Hallenheizung </w:t>
      </w:r>
      <w:r w:rsidRPr="00D82BDA">
        <w:rPr>
          <w:rFonts w:cs="Arial"/>
          <w:color w:val="000000"/>
          <w:sz w:val="21"/>
          <w:szCs w:val="21"/>
        </w:rPr>
        <w:t>– Deckenstrahlplatten, das</w:t>
      </w:r>
      <w:r>
        <w:rPr>
          <w:rFonts w:cs="Arial"/>
          <w:color w:val="000000"/>
          <w:sz w:val="21"/>
          <w:szCs w:val="21"/>
        </w:rPr>
        <w:t xml:space="preserve"> </w:t>
      </w:r>
      <w:r w:rsidRPr="00D82BDA">
        <w:rPr>
          <w:rFonts w:cs="Arial"/>
          <w:color w:val="000000"/>
          <w:sz w:val="21"/>
          <w:szCs w:val="21"/>
        </w:rPr>
        <w:t>nachhaltige Heizsystem mit erneuerbaren Energien</w:t>
      </w:r>
      <w:r w:rsidRPr="000A17FB">
        <w:rPr>
          <w:rFonts w:cs="Arial"/>
          <w:color w:val="000000"/>
          <w:sz w:val="21"/>
          <w:szCs w:val="21"/>
        </w:rPr>
        <w:t xml:space="preserve">“ (Michael Herr, </w:t>
      </w:r>
      <w:r w:rsidRPr="000A17FB">
        <w:rPr>
          <w:rFonts w:cs="Arial"/>
          <w:b/>
          <w:bCs/>
          <w:color w:val="000000"/>
          <w:sz w:val="21"/>
          <w:szCs w:val="21"/>
        </w:rPr>
        <w:t>Zehnder Group Deutschland GmbH</w:t>
      </w:r>
      <w:bookmarkEnd w:id="1"/>
      <w:r w:rsidRPr="000A17FB">
        <w:rPr>
          <w:rFonts w:cs="Arial"/>
          <w:color w:val="000000"/>
          <w:sz w:val="21"/>
          <w:szCs w:val="21"/>
        </w:rPr>
        <w:t>)</w:t>
      </w:r>
    </w:p>
    <w:p w14:paraId="38BD5E53" w14:textId="77777777" w:rsidR="00FA2C7D" w:rsidRPr="00CC5384" w:rsidRDefault="00FA2C7D" w:rsidP="00FA2C7D">
      <w:pPr>
        <w:pStyle w:val="Listenabsatz"/>
        <w:spacing w:line="360" w:lineRule="auto"/>
        <w:rPr>
          <w:rFonts w:cs="Arial"/>
          <w:color w:val="000000"/>
          <w:sz w:val="21"/>
          <w:szCs w:val="21"/>
        </w:rPr>
      </w:pPr>
    </w:p>
    <w:p w14:paraId="53D8619B" w14:textId="77777777" w:rsidR="00FA2C7D" w:rsidRDefault="00FA2C7D" w:rsidP="00FA2C7D">
      <w:pPr>
        <w:pStyle w:val="Listenabsatz"/>
        <w:numPr>
          <w:ilvl w:val="0"/>
          <w:numId w:val="1"/>
        </w:numPr>
        <w:spacing w:after="240" w:line="360" w:lineRule="auto"/>
        <w:jc w:val="both"/>
        <w:rPr>
          <w:rFonts w:cs="Arial"/>
          <w:color w:val="000000"/>
          <w:sz w:val="21"/>
          <w:szCs w:val="21"/>
        </w:rPr>
      </w:pPr>
      <w:r w:rsidRPr="000A17FB">
        <w:rPr>
          <w:rFonts w:cs="Arial"/>
          <w:color w:val="000000"/>
          <w:sz w:val="21"/>
          <w:szCs w:val="21"/>
        </w:rPr>
        <w:t>„</w:t>
      </w:r>
      <w:r w:rsidRPr="00D82BDA">
        <w:rPr>
          <w:rFonts w:cs="Arial"/>
          <w:b/>
          <w:bCs/>
          <w:color w:val="000000"/>
          <w:sz w:val="21"/>
          <w:szCs w:val="21"/>
        </w:rPr>
        <w:t xml:space="preserve">Der Hydraulische Abgleich in Heiz- und Kühlsystemen </w:t>
      </w:r>
      <w:r w:rsidRPr="00D82BDA">
        <w:rPr>
          <w:rFonts w:cs="Arial"/>
          <w:color w:val="000000"/>
          <w:sz w:val="21"/>
          <w:szCs w:val="21"/>
        </w:rPr>
        <w:t>–</w:t>
      </w:r>
      <w:r>
        <w:rPr>
          <w:rFonts w:cs="Arial"/>
          <w:color w:val="000000"/>
          <w:sz w:val="21"/>
          <w:szCs w:val="21"/>
        </w:rPr>
        <w:t xml:space="preserve"> O</w:t>
      </w:r>
      <w:r w:rsidRPr="00D82BDA">
        <w:rPr>
          <w:rFonts w:cs="Arial"/>
          <w:color w:val="000000"/>
          <w:sz w:val="21"/>
          <w:szCs w:val="21"/>
        </w:rPr>
        <w:t>ft verpflichtend, immer empfehlenswert</w:t>
      </w:r>
      <w:r w:rsidRPr="000A17FB">
        <w:rPr>
          <w:rFonts w:cs="Arial"/>
          <w:color w:val="000000"/>
          <w:sz w:val="21"/>
          <w:szCs w:val="21"/>
        </w:rPr>
        <w:t xml:space="preserve">“ (Dieter Stich, </w:t>
      </w:r>
      <w:r w:rsidRPr="000A17FB">
        <w:rPr>
          <w:rFonts w:cs="Arial"/>
          <w:b/>
          <w:bCs/>
          <w:color w:val="000000"/>
          <w:sz w:val="21"/>
          <w:szCs w:val="21"/>
        </w:rPr>
        <w:t>Oventrop GmbH &amp; Co. KG</w:t>
      </w:r>
      <w:r w:rsidRPr="000A17FB">
        <w:rPr>
          <w:rFonts w:cs="Arial"/>
          <w:color w:val="000000"/>
          <w:sz w:val="21"/>
          <w:szCs w:val="21"/>
        </w:rPr>
        <w:t>)</w:t>
      </w:r>
    </w:p>
    <w:p w14:paraId="2F254DC7" w14:textId="77777777" w:rsidR="00FA2C7D" w:rsidRPr="00577871" w:rsidRDefault="00FA2C7D" w:rsidP="00FA2C7D">
      <w:pPr>
        <w:pStyle w:val="Listenabsatz"/>
        <w:rPr>
          <w:rFonts w:cs="Arial"/>
          <w:color w:val="000000"/>
          <w:sz w:val="21"/>
          <w:szCs w:val="21"/>
        </w:rPr>
      </w:pPr>
    </w:p>
    <w:p w14:paraId="4525964C" w14:textId="77777777" w:rsidR="00FA2C7D" w:rsidRPr="00577871" w:rsidRDefault="00FA2C7D" w:rsidP="00FA2C7D">
      <w:pPr>
        <w:pStyle w:val="Listenabsatz"/>
        <w:numPr>
          <w:ilvl w:val="0"/>
          <w:numId w:val="1"/>
        </w:numPr>
        <w:spacing w:after="240" w:line="360" w:lineRule="auto"/>
        <w:jc w:val="both"/>
        <w:rPr>
          <w:rFonts w:cs="Arial"/>
          <w:color w:val="000000"/>
          <w:sz w:val="21"/>
          <w:szCs w:val="21"/>
        </w:rPr>
      </w:pPr>
      <w:r w:rsidRPr="000A17FB">
        <w:rPr>
          <w:rFonts w:cs="Arial"/>
          <w:color w:val="000000"/>
          <w:sz w:val="21"/>
          <w:szCs w:val="21"/>
        </w:rPr>
        <w:t>„</w:t>
      </w:r>
      <w:r w:rsidRPr="00D82BDA">
        <w:rPr>
          <w:rFonts w:cs="Arial"/>
          <w:b/>
          <w:bCs/>
          <w:color w:val="000000"/>
          <w:sz w:val="21"/>
          <w:szCs w:val="21"/>
        </w:rPr>
        <w:t xml:space="preserve">Wärmepumpen im Bestand </w:t>
      </w:r>
      <w:r w:rsidRPr="00D82BDA">
        <w:rPr>
          <w:rFonts w:cs="Arial"/>
          <w:color w:val="000000"/>
          <w:sz w:val="21"/>
          <w:szCs w:val="21"/>
        </w:rPr>
        <w:t>– Sanierungsmöglichkeiten</w:t>
      </w:r>
      <w:r>
        <w:rPr>
          <w:rFonts w:cs="Arial"/>
          <w:color w:val="000000"/>
          <w:sz w:val="21"/>
          <w:szCs w:val="21"/>
        </w:rPr>
        <w:t xml:space="preserve"> </w:t>
      </w:r>
      <w:r w:rsidRPr="00D82BDA">
        <w:rPr>
          <w:rFonts w:cs="Arial"/>
          <w:color w:val="000000"/>
          <w:sz w:val="21"/>
          <w:szCs w:val="21"/>
        </w:rPr>
        <w:t>mit dem Einsatz von natürlichen Kältemitteln unter</w:t>
      </w:r>
      <w:r>
        <w:rPr>
          <w:rFonts w:cs="Arial"/>
          <w:color w:val="000000"/>
          <w:sz w:val="21"/>
          <w:szCs w:val="21"/>
        </w:rPr>
        <w:t xml:space="preserve"> </w:t>
      </w:r>
      <w:r w:rsidRPr="00D82BDA">
        <w:rPr>
          <w:rFonts w:cs="Arial"/>
          <w:color w:val="000000"/>
          <w:sz w:val="21"/>
          <w:szCs w:val="21"/>
        </w:rPr>
        <w:t>Berücksichtigung von PFAS, der F-Gase Verordnung sowie</w:t>
      </w:r>
      <w:r>
        <w:rPr>
          <w:rFonts w:cs="Arial"/>
          <w:color w:val="000000"/>
          <w:sz w:val="21"/>
          <w:szCs w:val="21"/>
        </w:rPr>
        <w:t xml:space="preserve"> </w:t>
      </w:r>
      <w:r w:rsidRPr="00D82BDA">
        <w:rPr>
          <w:rFonts w:cs="Arial"/>
          <w:color w:val="000000"/>
          <w:sz w:val="21"/>
          <w:szCs w:val="21"/>
        </w:rPr>
        <w:t>der Einhaltung des GEG</w:t>
      </w:r>
      <w:r w:rsidRPr="000A17FB">
        <w:rPr>
          <w:rFonts w:cs="Arial"/>
          <w:color w:val="000000"/>
          <w:sz w:val="21"/>
          <w:szCs w:val="21"/>
        </w:rPr>
        <w:t xml:space="preserve">“ (Lucas </w:t>
      </w:r>
      <w:proofErr w:type="spellStart"/>
      <w:r w:rsidRPr="000A17FB">
        <w:rPr>
          <w:rFonts w:cs="Arial"/>
          <w:color w:val="000000"/>
          <w:sz w:val="21"/>
          <w:szCs w:val="21"/>
        </w:rPr>
        <w:t>Telaar</w:t>
      </w:r>
      <w:proofErr w:type="spellEnd"/>
      <w:r w:rsidRPr="000A17FB">
        <w:rPr>
          <w:rFonts w:cs="Arial"/>
          <w:color w:val="000000"/>
          <w:sz w:val="21"/>
          <w:szCs w:val="21"/>
        </w:rPr>
        <w:t xml:space="preserve">, </w:t>
      </w:r>
      <w:proofErr w:type="spellStart"/>
      <w:r w:rsidRPr="000A17FB">
        <w:rPr>
          <w:rFonts w:cs="Arial"/>
          <w:b/>
          <w:bCs/>
          <w:color w:val="000000"/>
          <w:sz w:val="21"/>
          <w:szCs w:val="21"/>
        </w:rPr>
        <w:t>Waterkotte</w:t>
      </w:r>
      <w:proofErr w:type="spellEnd"/>
      <w:r w:rsidRPr="000A17FB">
        <w:rPr>
          <w:rFonts w:cs="Arial"/>
          <w:b/>
          <w:bCs/>
          <w:color w:val="000000"/>
          <w:sz w:val="21"/>
          <w:szCs w:val="21"/>
        </w:rPr>
        <w:t xml:space="preserve"> GmbH</w:t>
      </w:r>
      <w:r>
        <w:rPr>
          <w:rFonts w:cs="Arial"/>
          <w:color w:val="000000"/>
          <w:sz w:val="21"/>
          <w:szCs w:val="21"/>
        </w:rPr>
        <w:t>)</w:t>
      </w:r>
    </w:p>
    <w:p w14:paraId="4E03B4A1" w14:textId="77777777" w:rsidR="00FA2C7D" w:rsidRDefault="00FA2C7D" w:rsidP="00FA2C7D">
      <w:pPr>
        <w:pStyle w:val="Listenabsatz"/>
        <w:spacing w:after="240" w:line="360" w:lineRule="auto"/>
        <w:jc w:val="both"/>
        <w:rPr>
          <w:rFonts w:cs="Arial"/>
          <w:color w:val="000000"/>
          <w:sz w:val="21"/>
          <w:szCs w:val="21"/>
        </w:rPr>
      </w:pPr>
    </w:p>
    <w:p w14:paraId="7F356837" w14:textId="77777777" w:rsidR="00FA2C7D" w:rsidRPr="00577871" w:rsidRDefault="00FA2C7D" w:rsidP="00FA2C7D">
      <w:pPr>
        <w:pStyle w:val="Listenabsatz"/>
        <w:numPr>
          <w:ilvl w:val="0"/>
          <w:numId w:val="1"/>
        </w:numPr>
        <w:spacing w:after="240" w:line="360" w:lineRule="auto"/>
        <w:jc w:val="both"/>
        <w:rPr>
          <w:rFonts w:cs="Arial"/>
          <w:b/>
          <w:bCs/>
          <w:color w:val="000000"/>
          <w:sz w:val="21"/>
          <w:szCs w:val="21"/>
        </w:rPr>
      </w:pPr>
      <w:r w:rsidRPr="000A17FB">
        <w:rPr>
          <w:rFonts w:cs="Arial"/>
          <w:color w:val="000000"/>
          <w:sz w:val="21"/>
          <w:szCs w:val="21"/>
        </w:rPr>
        <w:t>„</w:t>
      </w:r>
      <w:r w:rsidRPr="00577871">
        <w:rPr>
          <w:rFonts w:cs="Arial"/>
          <w:b/>
          <w:bCs/>
          <w:color w:val="000000"/>
          <w:sz w:val="21"/>
          <w:szCs w:val="21"/>
        </w:rPr>
        <w:t>GEG-konforme Hydrauliklösungen für Hybridsysteme im</w:t>
      </w:r>
      <w:r w:rsidRPr="00577871">
        <w:rPr>
          <w:rFonts w:cs="Arial"/>
          <w:b/>
          <w:bCs/>
          <w:color w:val="000000"/>
          <w:sz w:val="21"/>
          <w:szCs w:val="21"/>
        </w:rPr>
        <w:cr/>
        <w:t xml:space="preserve">Heiz- und </w:t>
      </w:r>
      <w:proofErr w:type="spellStart"/>
      <w:r w:rsidRPr="00577871">
        <w:rPr>
          <w:rFonts w:cs="Arial"/>
          <w:b/>
          <w:bCs/>
          <w:color w:val="000000"/>
          <w:sz w:val="21"/>
          <w:szCs w:val="21"/>
        </w:rPr>
        <w:t>Kühlfall</w:t>
      </w:r>
      <w:proofErr w:type="spellEnd"/>
      <w:r>
        <w:rPr>
          <w:rFonts w:cs="Arial"/>
          <w:color w:val="000000"/>
          <w:sz w:val="21"/>
          <w:szCs w:val="21"/>
        </w:rPr>
        <w:t>“</w:t>
      </w:r>
      <w:r w:rsidRPr="00577871">
        <w:rPr>
          <w:rFonts w:cs="Arial"/>
          <w:b/>
          <w:bCs/>
          <w:color w:val="000000"/>
          <w:sz w:val="21"/>
          <w:szCs w:val="21"/>
        </w:rPr>
        <w:t xml:space="preserve"> </w:t>
      </w:r>
      <w:r w:rsidRPr="00577871">
        <w:rPr>
          <w:rFonts w:cs="Arial"/>
          <w:color w:val="000000"/>
          <w:sz w:val="21"/>
          <w:szCs w:val="21"/>
        </w:rPr>
        <w:t xml:space="preserve">(Florian </w:t>
      </w:r>
      <w:proofErr w:type="spellStart"/>
      <w:r w:rsidRPr="00577871">
        <w:rPr>
          <w:rFonts w:cs="Arial"/>
          <w:color w:val="000000"/>
          <w:sz w:val="21"/>
          <w:szCs w:val="21"/>
        </w:rPr>
        <w:t>Füssner</w:t>
      </w:r>
      <w:proofErr w:type="spellEnd"/>
      <w:r w:rsidRPr="00577871">
        <w:rPr>
          <w:rFonts w:cs="Arial"/>
          <w:color w:val="000000"/>
          <w:sz w:val="21"/>
          <w:szCs w:val="21"/>
        </w:rPr>
        <w:t xml:space="preserve">, </w:t>
      </w:r>
      <w:r w:rsidRPr="00577871">
        <w:rPr>
          <w:rFonts w:cs="Arial"/>
          <w:b/>
          <w:bCs/>
          <w:color w:val="000000"/>
          <w:sz w:val="21"/>
          <w:szCs w:val="21"/>
        </w:rPr>
        <w:t>Reflex Winkelmann GmbH</w:t>
      </w:r>
      <w:r w:rsidRPr="00577871">
        <w:rPr>
          <w:rFonts w:cs="Arial"/>
          <w:color w:val="000000"/>
          <w:sz w:val="21"/>
          <w:szCs w:val="21"/>
        </w:rPr>
        <w:t>)</w:t>
      </w:r>
    </w:p>
    <w:p w14:paraId="3EEBFD1E" w14:textId="77777777" w:rsidR="00FA2C7D" w:rsidRPr="00413DE2" w:rsidRDefault="00FA2C7D" w:rsidP="00FA2C7D">
      <w:pPr>
        <w:pStyle w:val="Listenabsatz"/>
        <w:spacing w:line="360" w:lineRule="auto"/>
        <w:rPr>
          <w:rFonts w:cs="Arial"/>
          <w:sz w:val="21"/>
          <w:szCs w:val="21"/>
        </w:rPr>
      </w:pPr>
    </w:p>
    <w:p w14:paraId="7E5A3A8A" w14:textId="77777777" w:rsidR="00FA2C7D" w:rsidRPr="00C10562" w:rsidRDefault="00FA2C7D" w:rsidP="00FA2C7D">
      <w:pPr>
        <w:pStyle w:val="Listenabsatz"/>
        <w:numPr>
          <w:ilvl w:val="0"/>
          <w:numId w:val="1"/>
        </w:numPr>
        <w:spacing w:after="240" w:line="360" w:lineRule="auto"/>
        <w:jc w:val="both"/>
        <w:rPr>
          <w:rFonts w:cs="Arial"/>
          <w:color w:val="000000"/>
          <w:sz w:val="21"/>
          <w:szCs w:val="21"/>
        </w:rPr>
      </w:pPr>
      <w:r w:rsidRPr="000A17FB">
        <w:rPr>
          <w:rFonts w:cs="Arial"/>
          <w:color w:val="000000"/>
          <w:sz w:val="21"/>
          <w:szCs w:val="21"/>
        </w:rPr>
        <w:t>„</w:t>
      </w:r>
      <w:r w:rsidRPr="000A17FB">
        <w:rPr>
          <w:rFonts w:cs="Arial"/>
          <w:b/>
          <w:bCs/>
          <w:color w:val="000000"/>
          <w:sz w:val="21"/>
          <w:szCs w:val="21"/>
        </w:rPr>
        <w:t>Dämmschichtdicken</w:t>
      </w:r>
      <w:r w:rsidRPr="000A17FB">
        <w:rPr>
          <w:rFonts w:cs="Arial"/>
          <w:color w:val="000000"/>
          <w:sz w:val="21"/>
          <w:szCs w:val="21"/>
        </w:rPr>
        <w:t xml:space="preserve"> – Ermittlung zur effizienten CO</w:t>
      </w:r>
      <w:r w:rsidRPr="000A17FB">
        <w:rPr>
          <w:rFonts w:ascii="Cambria Math" w:hAnsi="Cambria Math" w:cs="Cambria Math"/>
          <w:color w:val="000000"/>
          <w:sz w:val="21"/>
          <w:szCs w:val="21"/>
        </w:rPr>
        <w:t>₂</w:t>
      </w:r>
      <w:r w:rsidRPr="000A17FB">
        <w:rPr>
          <w:rFonts w:cs="Arial"/>
          <w:color w:val="000000"/>
          <w:sz w:val="21"/>
          <w:szCs w:val="21"/>
        </w:rPr>
        <w:t xml:space="preserve"> Reduktion“ (Kai Günther, </w:t>
      </w:r>
      <w:proofErr w:type="spellStart"/>
      <w:r w:rsidRPr="000A17FB">
        <w:rPr>
          <w:rFonts w:cs="Arial"/>
          <w:b/>
          <w:bCs/>
          <w:color w:val="000000"/>
          <w:sz w:val="21"/>
          <w:szCs w:val="21"/>
        </w:rPr>
        <w:t>Kaimann</w:t>
      </w:r>
      <w:proofErr w:type="spellEnd"/>
      <w:r w:rsidRPr="000A17FB">
        <w:rPr>
          <w:rFonts w:cs="Arial"/>
          <w:b/>
          <w:bCs/>
          <w:color w:val="000000"/>
          <w:sz w:val="21"/>
          <w:szCs w:val="21"/>
        </w:rPr>
        <w:t xml:space="preserve"> GmbH</w:t>
      </w:r>
      <w:r w:rsidRPr="000A17FB">
        <w:rPr>
          <w:rFonts w:cs="Arial"/>
          <w:color w:val="000000"/>
          <w:sz w:val="21"/>
          <w:szCs w:val="21"/>
        </w:rPr>
        <w:t>)</w:t>
      </w:r>
    </w:p>
    <w:p w14:paraId="6684CDBF" w14:textId="2024174C" w:rsidR="00FA2C7D" w:rsidRDefault="00FA2C7D" w:rsidP="00FA2C7D">
      <w:pPr>
        <w:spacing w:after="240" w:line="360" w:lineRule="auto"/>
        <w:jc w:val="both"/>
        <w:rPr>
          <w:rFonts w:cs="Arial"/>
          <w:sz w:val="21"/>
          <w:szCs w:val="21"/>
        </w:rPr>
      </w:pPr>
      <w:r w:rsidRPr="008F3B13">
        <w:rPr>
          <w:rFonts w:cs="Arial"/>
          <w:sz w:val="21"/>
          <w:szCs w:val="21"/>
        </w:rPr>
        <w:t>Die Deutsche Energie-Agentur GmbH (</w:t>
      </w:r>
      <w:proofErr w:type="spellStart"/>
      <w:r w:rsidRPr="008F3B13">
        <w:rPr>
          <w:rFonts w:cs="Arial"/>
          <w:sz w:val="21"/>
          <w:szCs w:val="21"/>
        </w:rPr>
        <w:t>dena</w:t>
      </w:r>
      <w:proofErr w:type="spellEnd"/>
      <w:r w:rsidRPr="008F3B13">
        <w:rPr>
          <w:rFonts w:cs="Arial"/>
          <w:sz w:val="21"/>
          <w:szCs w:val="21"/>
        </w:rPr>
        <w:t>)</w:t>
      </w:r>
      <w:r>
        <w:rPr>
          <w:rFonts w:cs="Arial"/>
          <w:sz w:val="21"/>
          <w:szCs w:val="21"/>
        </w:rPr>
        <w:t xml:space="preserve"> hat die Expertenseminare offiziell</w:t>
      </w:r>
      <w:r w:rsidRPr="008F3B13">
        <w:rPr>
          <w:rFonts w:cs="Arial"/>
          <w:sz w:val="21"/>
          <w:szCs w:val="21"/>
        </w:rPr>
        <w:t xml:space="preserve"> zertifiziert. </w:t>
      </w:r>
      <w:r w:rsidRPr="00D54DE2">
        <w:rPr>
          <w:rFonts w:cs="Arial"/>
          <w:sz w:val="21"/>
          <w:szCs w:val="21"/>
        </w:rPr>
        <w:t>Energieberater</w:t>
      </w:r>
      <w:r>
        <w:rPr>
          <w:rFonts w:cs="Arial"/>
          <w:sz w:val="21"/>
          <w:szCs w:val="21"/>
        </w:rPr>
        <w:t xml:space="preserve"> können mit ihrer Teilnahme somit</w:t>
      </w:r>
      <w:r w:rsidR="006F6536">
        <w:rPr>
          <w:rFonts w:cs="Arial"/>
          <w:sz w:val="21"/>
          <w:szCs w:val="21"/>
        </w:rPr>
        <w:t xml:space="preserve"> insgesamt 24 </w:t>
      </w:r>
      <w:r w:rsidR="006F6536" w:rsidRPr="00CE557D">
        <w:rPr>
          <w:rFonts w:cs="Arial"/>
          <w:sz w:val="21"/>
          <w:szCs w:val="21"/>
        </w:rPr>
        <w:t>Fortbildungspunkte</w:t>
      </w:r>
      <w:r w:rsidR="006F6536">
        <w:rPr>
          <w:rFonts w:cs="Arial"/>
          <w:sz w:val="21"/>
          <w:szCs w:val="21"/>
        </w:rPr>
        <w:t xml:space="preserve"> sammeln –</w:t>
      </w:r>
      <w:r>
        <w:rPr>
          <w:rFonts w:cs="Arial"/>
          <w:sz w:val="21"/>
          <w:szCs w:val="21"/>
        </w:rPr>
        <w:t xml:space="preserve"> </w:t>
      </w:r>
      <w:r w:rsidR="00D83A93" w:rsidRPr="00D83A93">
        <w:rPr>
          <w:rFonts w:cs="Arial"/>
          <w:sz w:val="21"/>
          <w:szCs w:val="21"/>
        </w:rPr>
        <w:t>jeweils 8 Fortbildungspunkte für die Unterrichtseinheiten Wohngebäude, Nichtwohngebäude sowie Energieaudit DIN 16247</w:t>
      </w:r>
      <w:r w:rsidR="00D83A93">
        <w:rPr>
          <w:rFonts w:cs="Arial"/>
          <w:sz w:val="21"/>
          <w:szCs w:val="21"/>
        </w:rPr>
        <w:t xml:space="preserve"> </w:t>
      </w:r>
      <w:r w:rsidR="00D83A93" w:rsidRPr="00D83A93">
        <w:rPr>
          <w:rFonts w:cs="Arial"/>
          <w:sz w:val="21"/>
          <w:szCs w:val="21"/>
        </w:rPr>
        <w:t>/</w:t>
      </w:r>
      <w:r w:rsidR="00D83A93">
        <w:rPr>
          <w:rFonts w:cs="Arial"/>
          <w:sz w:val="21"/>
          <w:szCs w:val="21"/>
        </w:rPr>
        <w:t xml:space="preserve"> </w:t>
      </w:r>
      <w:proofErr w:type="spellStart"/>
      <w:r w:rsidR="00D83A93" w:rsidRPr="00D83A93">
        <w:rPr>
          <w:rFonts w:cs="Arial"/>
          <w:sz w:val="21"/>
          <w:szCs w:val="21"/>
        </w:rPr>
        <w:t>Contracting</w:t>
      </w:r>
      <w:proofErr w:type="spellEnd"/>
      <w:r w:rsidR="00D83A93">
        <w:rPr>
          <w:rFonts w:cs="Arial"/>
          <w:sz w:val="21"/>
          <w:szCs w:val="21"/>
        </w:rPr>
        <w:t>.</w:t>
      </w:r>
    </w:p>
    <w:p w14:paraId="46CC0883" w14:textId="1C6F6408" w:rsidR="00416859" w:rsidRPr="00416859" w:rsidRDefault="00FA2C7D" w:rsidP="00FA2C7D">
      <w:pPr>
        <w:spacing w:after="240" w:line="360" w:lineRule="auto"/>
        <w:jc w:val="both"/>
        <w:rPr>
          <w:rFonts w:cs="Arial"/>
          <w:color w:val="000000"/>
          <w:sz w:val="21"/>
          <w:szCs w:val="21"/>
        </w:rPr>
      </w:pPr>
      <w:r>
        <w:rPr>
          <w:rFonts w:cs="Arial"/>
          <w:sz w:val="21"/>
          <w:szCs w:val="21"/>
        </w:rPr>
        <w:t xml:space="preserve">Die zweiteiligen Online-Seminare finden jeweils an aufeinanderfolgenden Tagen mit einem teilnehmerfreundlichen Tagespensum </w:t>
      </w:r>
      <w:r w:rsidR="00D83A93">
        <w:rPr>
          <w:rFonts w:cs="Arial"/>
          <w:sz w:val="21"/>
          <w:szCs w:val="21"/>
        </w:rPr>
        <w:t xml:space="preserve">von </w:t>
      </w:r>
      <w:r>
        <w:rPr>
          <w:rFonts w:cs="Arial"/>
          <w:sz w:val="21"/>
          <w:szCs w:val="21"/>
        </w:rPr>
        <w:t xml:space="preserve">drei Stunden statt. Für mehr zeitliche Flexibilität stehen insgesamt vier Doppeltermine zur Auswahl – sowohl vormittags als auch nachmittags. </w:t>
      </w:r>
      <w:r>
        <w:rPr>
          <w:rFonts w:cs="Arial"/>
          <w:color w:val="000000"/>
          <w:sz w:val="21"/>
          <w:szCs w:val="21"/>
        </w:rPr>
        <w:t xml:space="preserve">Interessenten sollten sich bis spätestens zwei Tage vor dem ersten </w:t>
      </w:r>
      <w:r w:rsidR="00D83A93">
        <w:rPr>
          <w:rFonts w:cs="Arial"/>
          <w:color w:val="000000"/>
          <w:sz w:val="21"/>
          <w:szCs w:val="21"/>
        </w:rPr>
        <w:t>T</w:t>
      </w:r>
      <w:r>
        <w:rPr>
          <w:rFonts w:cs="Arial"/>
          <w:color w:val="000000"/>
          <w:sz w:val="21"/>
          <w:szCs w:val="21"/>
        </w:rPr>
        <w:t xml:space="preserve">ermin unter </w:t>
      </w:r>
      <w:hyperlink r:id="rId11" w:history="1">
        <w:r w:rsidRPr="003E6532">
          <w:rPr>
            <w:rStyle w:val="Hyperlink"/>
            <w:rFonts w:cs="Arial"/>
            <w:sz w:val="21"/>
            <w:szCs w:val="21"/>
          </w:rPr>
          <w:t>www.effizienz-forum.com</w:t>
        </w:r>
      </w:hyperlink>
      <w:r>
        <w:rPr>
          <w:rFonts w:cs="Arial"/>
          <w:sz w:val="21"/>
          <w:szCs w:val="21"/>
        </w:rPr>
        <w:t xml:space="preserve"> </w:t>
      </w:r>
      <w:r>
        <w:rPr>
          <w:rFonts w:cs="Arial"/>
          <w:color w:val="000000"/>
          <w:sz w:val="21"/>
          <w:szCs w:val="21"/>
        </w:rPr>
        <w:t xml:space="preserve">anmelden. </w:t>
      </w:r>
    </w:p>
    <w:p w14:paraId="2CF7235E" w14:textId="77777777" w:rsidR="00416859" w:rsidRDefault="00416859" w:rsidP="00416859">
      <w:pPr>
        <w:rPr>
          <w:rFonts w:cs="Arial"/>
          <w:b/>
          <w:bCs/>
          <w:sz w:val="21"/>
          <w:szCs w:val="21"/>
        </w:rPr>
      </w:pPr>
    </w:p>
    <w:p w14:paraId="1F7AD892" w14:textId="785D4398" w:rsidR="00FA2C7D" w:rsidRPr="002556C1" w:rsidRDefault="00FA2C7D" w:rsidP="00FA2C7D">
      <w:pPr>
        <w:spacing w:line="360" w:lineRule="auto"/>
        <w:rPr>
          <w:rFonts w:cs="Arial"/>
          <w:b/>
          <w:bCs/>
          <w:sz w:val="21"/>
          <w:szCs w:val="21"/>
        </w:rPr>
      </w:pPr>
      <w:r w:rsidRPr="002556C1">
        <w:rPr>
          <w:rFonts w:cs="Arial"/>
          <w:b/>
          <w:bCs/>
          <w:sz w:val="21"/>
          <w:szCs w:val="21"/>
        </w:rPr>
        <w:t>Termine</w:t>
      </w:r>
      <w:r>
        <w:rPr>
          <w:rFonts w:cs="Arial"/>
          <w:b/>
          <w:bCs/>
          <w:sz w:val="21"/>
          <w:szCs w:val="21"/>
        </w:rPr>
        <w:t xml:space="preserve"> der</w:t>
      </w:r>
      <w:r w:rsidRPr="0015548A">
        <w:rPr>
          <w:rFonts w:cs="Arial"/>
          <w:b/>
          <w:sz w:val="21"/>
          <w:szCs w:val="21"/>
        </w:rPr>
        <w:t xml:space="preserve"> </w:t>
      </w:r>
      <w:r>
        <w:rPr>
          <w:rFonts w:cs="Arial"/>
          <w:b/>
          <w:sz w:val="21"/>
          <w:szCs w:val="21"/>
        </w:rPr>
        <w:t>Online-Expertenseminare</w:t>
      </w:r>
      <w:r w:rsidRPr="002556C1">
        <w:rPr>
          <w:rFonts w:cs="Arial"/>
          <w:b/>
          <w:bCs/>
          <w:sz w:val="21"/>
          <w:szCs w:val="21"/>
        </w:rPr>
        <w:t xml:space="preserve"> 202</w:t>
      </w:r>
      <w:r>
        <w:rPr>
          <w:rFonts w:cs="Arial"/>
          <w:b/>
          <w:bCs/>
          <w:sz w:val="21"/>
          <w:szCs w:val="21"/>
        </w:rPr>
        <w:t>4</w:t>
      </w:r>
      <w:r w:rsidRPr="002556C1">
        <w:rPr>
          <w:rFonts w:cs="Arial"/>
          <w:b/>
          <w:bCs/>
          <w:sz w:val="21"/>
          <w:szCs w:val="21"/>
        </w:rPr>
        <w:t>:</w:t>
      </w:r>
      <w:r>
        <w:rPr>
          <w:rFonts w:cs="Arial"/>
          <w:b/>
          <w:bCs/>
          <w:sz w:val="21"/>
          <w:szCs w:val="21"/>
        </w:rPr>
        <w:br/>
      </w:r>
    </w:p>
    <w:p w14:paraId="36A89365" w14:textId="5AFC70A0" w:rsidR="003D027B" w:rsidRDefault="00FA2C7D" w:rsidP="00416859">
      <w:pPr>
        <w:pStyle w:val="Listenabsatz"/>
        <w:numPr>
          <w:ilvl w:val="0"/>
          <w:numId w:val="3"/>
        </w:numPr>
        <w:spacing w:line="360" w:lineRule="auto"/>
        <w:rPr>
          <w:rFonts w:cs="Arial"/>
          <w:b/>
          <w:bCs/>
          <w:sz w:val="21"/>
          <w:szCs w:val="21"/>
        </w:rPr>
      </w:pPr>
      <w:r w:rsidRPr="00416859">
        <w:rPr>
          <w:rFonts w:cs="Arial"/>
          <w:b/>
          <w:bCs/>
          <w:sz w:val="21"/>
          <w:szCs w:val="21"/>
        </w:rPr>
        <w:t>06. &amp; 07.</w:t>
      </w:r>
      <w:r w:rsidR="00416859">
        <w:rPr>
          <w:rFonts w:cs="Arial"/>
          <w:b/>
          <w:bCs/>
          <w:sz w:val="21"/>
          <w:szCs w:val="21"/>
        </w:rPr>
        <w:t xml:space="preserve"> März </w:t>
      </w:r>
      <w:r w:rsidRPr="00416859">
        <w:rPr>
          <w:rFonts w:cs="Arial"/>
          <w:b/>
          <w:bCs/>
          <w:sz w:val="21"/>
          <w:szCs w:val="21"/>
        </w:rPr>
        <w:t>2024</w:t>
      </w:r>
      <w:r w:rsidR="00416859">
        <w:rPr>
          <w:rFonts w:cs="Arial"/>
          <w:b/>
          <w:bCs/>
          <w:sz w:val="21"/>
          <w:szCs w:val="21"/>
        </w:rPr>
        <w:tab/>
      </w:r>
      <w:r w:rsidR="00416859">
        <w:rPr>
          <w:rFonts w:cs="Arial"/>
          <w:b/>
          <w:bCs/>
          <w:sz w:val="21"/>
          <w:szCs w:val="21"/>
        </w:rPr>
        <w:tab/>
      </w:r>
      <w:r w:rsidR="003D027B">
        <w:t>(</w:t>
      </w:r>
      <w:r w:rsidR="003D027B" w:rsidRPr="00416859">
        <w:rPr>
          <w:rFonts w:cs="Arial"/>
          <w:b/>
          <w:bCs/>
          <w:sz w:val="21"/>
          <w:szCs w:val="21"/>
        </w:rPr>
        <w:t>Jeweils 9:00 - 12:00 Uhr)</w:t>
      </w:r>
    </w:p>
    <w:p w14:paraId="5FA1B6DE" w14:textId="2179876A" w:rsidR="00416859" w:rsidRPr="00416859" w:rsidRDefault="00416859" w:rsidP="00416859">
      <w:pPr>
        <w:pStyle w:val="Listenabsatz"/>
        <w:numPr>
          <w:ilvl w:val="0"/>
          <w:numId w:val="3"/>
        </w:numPr>
        <w:spacing w:line="360" w:lineRule="auto"/>
        <w:rPr>
          <w:rFonts w:cs="Arial"/>
          <w:b/>
          <w:bCs/>
          <w:sz w:val="21"/>
          <w:szCs w:val="21"/>
        </w:rPr>
      </w:pPr>
      <w:r w:rsidRPr="00416859">
        <w:rPr>
          <w:rFonts w:cs="Arial"/>
          <w:b/>
          <w:bCs/>
          <w:sz w:val="21"/>
          <w:szCs w:val="21"/>
        </w:rPr>
        <w:t>16. &amp; 17.</w:t>
      </w:r>
      <w:r>
        <w:rPr>
          <w:rFonts w:cs="Arial"/>
          <w:b/>
          <w:bCs/>
          <w:sz w:val="21"/>
          <w:szCs w:val="21"/>
        </w:rPr>
        <w:t xml:space="preserve"> April </w:t>
      </w:r>
      <w:r w:rsidRPr="00416859">
        <w:rPr>
          <w:rFonts w:cs="Arial"/>
          <w:b/>
          <w:bCs/>
          <w:sz w:val="21"/>
          <w:szCs w:val="21"/>
        </w:rPr>
        <w:t>2024</w:t>
      </w:r>
      <w:r>
        <w:rPr>
          <w:rFonts w:cs="Arial"/>
          <w:b/>
          <w:bCs/>
          <w:sz w:val="21"/>
          <w:szCs w:val="21"/>
        </w:rPr>
        <w:tab/>
      </w:r>
      <w:r>
        <w:rPr>
          <w:rFonts w:cs="Arial"/>
          <w:b/>
          <w:bCs/>
          <w:sz w:val="21"/>
          <w:szCs w:val="21"/>
        </w:rPr>
        <w:tab/>
      </w:r>
      <w:r>
        <w:t>(</w:t>
      </w:r>
      <w:r w:rsidRPr="00416859">
        <w:rPr>
          <w:rFonts w:cs="Arial"/>
          <w:b/>
          <w:bCs/>
          <w:sz w:val="21"/>
          <w:szCs w:val="21"/>
        </w:rPr>
        <w:t>Jeweils 14:00 - 17:00 Uhr)</w:t>
      </w:r>
    </w:p>
    <w:p w14:paraId="2AE7265E" w14:textId="418CA2FC" w:rsidR="00FA2C7D" w:rsidRPr="00416859" w:rsidRDefault="00FA2C7D" w:rsidP="00416859">
      <w:pPr>
        <w:pStyle w:val="Listenabsatz"/>
        <w:numPr>
          <w:ilvl w:val="0"/>
          <w:numId w:val="3"/>
        </w:numPr>
        <w:spacing w:line="360" w:lineRule="auto"/>
        <w:rPr>
          <w:rFonts w:cs="Arial"/>
          <w:b/>
          <w:bCs/>
          <w:sz w:val="21"/>
          <w:szCs w:val="21"/>
        </w:rPr>
      </w:pPr>
      <w:r w:rsidRPr="00416859">
        <w:rPr>
          <w:rFonts w:cs="Arial"/>
          <w:b/>
          <w:bCs/>
          <w:sz w:val="21"/>
          <w:szCs w:val="21"/>
        </w:rPr>
        <w:t>25. &amp; 26.</w:t>
      </w:r>
      <w:r w:rsidR="00416859">
        <w:rPr>
          <w:rFonts w:cs="Arial"/>
          <w:b/>
          <w:bCs/>
          <w:sz w:val="21"/>
          <w:szCs w:val="21"/>
        </w:rPr>
        <w:t xml:space="preserve"> September </w:t>
      </w:r>
      <w:r w:rsidRPr="00416859">
        <w:rPr>
          <w:rFonts w:cs="Arial"/>
          <w:b/>
          <w:bCs/>
          <w:sz w:val="21"/>
          <w:szCs w:val="21"/>
        </w:rPr>
        <w:t>2024</w:t>
      </w:r>
      <w:r w:rsidR="00416859">
        <w:rPr>
          <w:rFonts w:cs="Arial"/>
          <w:b/>
          <w:bCs/>
          <w:sz w:val="21"/>
          <w:szCs w:val="21"/>
        </w:rPr>
        <w:tab/>
      </w:r>
      <w:r w:rsidR="003D027B">
        <w:t>(</w:t>
      </w:r>
      <w:r w:rsidR="003D027B" w:rsidRPr="00416859">
        <w:rPr>
          <w:rFonts w:cs="Arial"/>
          <w:b/>
          <w:bCs/>
          <w:sz w:val="21"/>
          <w:szCs w:val="21"/>
        </w:rPr>
        <w:t>Jeweils 9:00 - 12:00 Uhr)</w:t>
      </w:r>
    </w:p>
    <w:p w14:paraId="50CA5DAB" w14:textId="3396D101" w:rsidR="00FA2C7D" w:rsidRPr="00416859" w:rsidRDefault="00FA2C7D" w:rsidP="00416859">
      <w:pPr>
        <w:pStyle w:val="Listenabsatz"/>
        <w:numPr>
          <w:ilvl w:val="0"/>
          <w:numId w:val="3"/>
        </w:numPr>
        <w:spacing w:line="360" w:lineRule="auto"/>
        <w:rPr>
          <w:rFonts w:cs="Arial"/>
          <w:b/>
          <w:bCs/>
          <w:sz w:val="21"/>
          <w:szCs w:val="21"/>
        </w:rPr>
      </w:pPr>
      <w:r w:rsidRPr="00416859">
        <w:rPr>
          <w:rFonts w:cs="Arial"/>
          <w:b/>
          <w:bCs/>
          <w:sz w:val="21"/>
          <w:szCs w:val="21"/>
        </w:rPr>
        <w:t>05. &amp; 06.</w:t>
      </w:r>
      <w:r w:rsidR="00416859">
        <w:rPr>
          <w:rFonts w:cs="Arial"/>
          <w:b/>
          <w:bCs/>
          <w:sz w:val="21"/>
          <w:szCs w:val="21"/>
        </w:rPr>
        <w:t xml:space="preserve"> November </w:t>
      </w:r>
      <w:r w:rsidRPr="00416859">
        <w:rPr>
          <w:rFonts w:cs="Arial"/>
          <w:b/>
          <w:bCs/>
          <w:sz w:val="21"/>
          <w:szCs w:val="21"/>
        </w:rPr>
        <w:t>2024</w:t>
      </w:r>
      <w:r w:rsidR="00416859">
        <w:rPr>
          <w:rFonts w:cs="Arial"/>
          <w:b/>
          <w:bCs/>
          <w:sz w:val="21"/>
          <w:szCs w:val="21"/>
        </w:rPr>
        <w:tab/>
      </w:r>
      <w:r w:rsidR="003D027B">
        <w:t>(</w:t>
      </w:r>
      <w:r w:rsidR="003D027B" w:rsidRPr="00416859">
        <w:rPr>
          <w:rFonts w:cs="Arial"/>
          <w:b/>
          <w:bCs/>
          <w:sz w:val="21"/>
          <w:szCs w:val="21"/>
        </w:rPr>
        <w:t>Jeweils 14:00 - 17:00 Uhr)</w:t>
      </w:r>
    </w:p>
    <w:p w14:paraId="606B92DA" w14:textId="77777777" w:rsidR="003D027B" w:rsidRDefault="003D027B" w:rsidP="0024386C">
      <w:pPr>
        <w:spacing w:line="360" w:lineRule="auto"/>
        <w:jc w:val="both"/>
        <w:rPr>
          <w:rFonts w:cs="Arial"/>
          <w:b/>
          <w:bCs/>
          <w:color w:val="000000" w:themeColor="text1"/>
          <w:sz w:val="21"/>
          <w:szCs w:val="21"/>
        </w:rPr>
      </w:pPr>
    </w:p>
    <w:p w14:paraId="5107AAC8" w14:textId="5F83EC95" w:rsidR="0024386C" w:rsidRPr="00416859" w:rsidRDefault="0024386C" w:rsidP="0024386C">
      <w:pPr>
        <w:spacing w:line="360" w:lineRule="auto"/>
        <w:jc w:val="both"/>
        <w:rPr>
          <w:rFonts w:cs="Arial"/>
          <w:b/>
          <w:bCs/>
          <w:color w:val="000000" w:themeColor="text1"/>
          <w:sz w:val="21"/>
          <w:szCs w:val="21"/>
        </w:rPr>
      </w:pPr>
      <w:r w:rsidRPr="003D1A02">
        <w:rPr>
          <w:rFonts w:cs="Arial"/>
          <w:b/>
          <w:bCs/>
          <w:color w:val="000000" w:themeColor="text1"/>
          <w:sz w:val="21"/>
          <w:szCs w:val="21"/>
        </w:rPr>
        <w:t>ENDE</w:t>
      </w:r>
    </w:p>
    <w:p w14:paraId="2E2FA701" w14:textId="77777777" w:rsidR="0024386C" w:rsidRDefault="0024386C" w:rsidP="0024386C">
      <w:pPr>
        <w:spacing w:line="360" w:lineRule="auto"/>
        <w:jc w:val="both"/>
        <w:rPr>
          <w:rFonts w:cs="Arial"/>
          <w:b/>
          <w:color w:val="000000"/>
          <w:sz w:val="21"/>
          <w:szCs w:val="21"/>
        </w:rPr>
      </w:pPr>
      <w:r w:rsidRPr="00C77768">
        <w:rPr>
          <w:rFonts w:cs="Arial"/>
          <w:b/>
          <w:color w:val="000000"/>
          <w:sz w:val="21"/>
          <w:szCs w:val="21"/>
        </w:rPr>
        <w:lastRenderedPageBreak/>
        <w:t>Zehnder-Pressestelle:</w:t>
      </w:r>
    </w:p>
    <w:p w14:paraId="75269DDD" w14:textId="77777777" w:rsidR="0024386C" w:rsidRPr="00084951" w:rsidRDefault="0024386C" w:rsidP="0024386C">
      <w:pPr>
        <w:spacing w:line="360" w:lineRule="auto"/>
        <w:jc w:val="both"/>
        <w:rPr>
          <w:rFonts w:cs="Arial"/>
          <w:b/>
          <w:color w:val="000000"/>
          <w:sz w:val="21"/>
          <w:szCs w:val="21"/>
        </w:rPr>
      </w:pPr>
      <w:r w:rsidRPr="00173223">
        <w:rPr>
          <w:rFonts w:cs="Arial"/>
          <w:b/>
          <w:color w:val="000000"/>
          <w:sz w:val="21"/>
          <w:szCs w:val="21"/>
        </w:rPr>
        <w:t>Sage &amp; Schreibe Public Relations GmbH</w:t>
      </w:r>
    </w:p>
    <w:p w14:paraId="65831295" w14:textId="77777777" w:rsidR="0024386C" w:rsidRPr="00084951" w:rsidRDefault="0024386C" w:rsidP="0024386C">
      <w:pPr>
        <w:spacing w:line="360" w:lineRule="auto"/>
        <w:jc w:val="both"/>
        <w:rPr>
          <w:rFonts w:cs="Arial"/>
          <w:color w:val="000000"/>
          <w:sz w:val="21"/>
          <w:szCs w:val="21"/>
        </w:rPr>
      </w:pPr>
      <w:r>
        <w:rPr>
          <w:rFonts w:cs="Arial"/>
          <w:color w:val="000000"/>
          <w:sz w:val="21"/>
          <w:szCs w:val="21"/>
        </w:rPr>
        <w:t>Landwehrstraße 61</w:t>
      </w:r>
      <w:r w:rsidRPr="0026244D">
        <w:rPr>
          <w:rFonts w:cs="Arial"/>
          <w:sz w:val="21"/>
          <w:szCs w:val="21"/>
        </w:rPr>
        <w:t xml:space="preserve"> ▪️ </w:t>
      </w:r>
      <w:r w:rsidRPr="00C77768">
        <w:rPr>
          <w:rFonts w:cs="Arial"/>
          <w:color w:val="000000"/>
          <w:sz w:val="21"/>
          <w:szCs w:val="21"/>
        </w:rPr>
        <w:t>80</w:t>
      </w:r>
      <w:r>
        <w:rPr>
          <w:rFonts w:cs="Arial"/>
          <w:color w:val="000000"/>
          <w:sz w:val="21"/>
          <w:szCs w:val="21"/>
        </w:rPr>
        <w:t xml:space="preserve">336 </w:t>
      </w:r>
      <w:r w:rsidRPr="00C77768">
        <w:rPr>
          <w:rFonts w:cs="Arial"/>
          <w:color w:val="000000"/>
          <w:sz w:val="21"/>
          <w:szCs w:val="21"/>
        </w:rPr>
        <w:t>München</w:t>
      </w:r>
      <w:r w:rsidRPr="0026244D">
        <w:rPr>
          <w:rFonts w:cs="Arial"/>
          <w:sz w:val="21"/>
          <w:szCs w:val="21"/>
        </w:rPr>
        <w:t xml:space="preserve"> ▪️ </w:t>
      </w:r>
      <w:r>
        <w:rPr>
          <w:rFonts w:cs="Arial"/>
          <w:color w:val="000000"/>
          <w:sz w:val="21"/>
          <w:szCs w:val="21"/>
        </w:rPr>
        <w:t>Deutschland</w:t>
      </w:r>
    </w:p>
    <w:p w14:paraId="706CBC29" w14:textId="77777777" w:rsidR="0024386C" w:rsidRPr="009430EB" w:rsidRDefault="0024386C" w:rsidP="0024386C">
      <w:pPr>
        <w:spacing w:line="360" w:lineRule="auto"/>
        <w:jc w:val="both"/>
        <w:rPr>
          <w:rFonts w:cs="Arial"/>
          <w:color w:val="000000"/>
          <w:sz w:val="21"/>
          <w:szCs w:val="21"/>
        </w:rPr>
      </w:pPr>
      <w:r w:rsidRPr="00C77768">
        <w:rPr>
          <w:rFonts w:cs="Arial"/>
          <w:color w:val="000000"/>
          <w:sz w:val="21"/>
          <w:szCs w:val="21"/>
        </w:rPr>
        <w:t>T +49 89 23 888</w:t>
      </w:r>
      <w:r>
        <w:rPr>
          <w:rFonts w:cs="Arial"/>
          <w:color w:val="000000"/>
          <w:sz w:val="21"/>
          <w:szCs w:val="21"/>
        </w:rPr>
        <w:t xml:space="preserve"> </w:t>
      </w:r>
      <w:r w:rsidRPr="00C77768">
        <w:rPr>
          <w:rFonts w:cs="Arial"/>
          <w:color w:val="000000"/>
          <w:sz w:val="21"/>
          <w:szCs w:val="21"/>
        </w:rPr>
        <w:t>98</w:t>
      </w:r>
      <w:r>
        <w:rPr>
          <w:rFonts w:cs="Arial"/>
          <w:color w:val="000000"/>
          <w:sz w:val="21"/>
          <w:szCs w:val="21"/>
        </w:rPr>
        <w:t>-</w:t>
      </w:r>
      <w:r w:rsidRPr="00C77768">
        <w:rPr>
          <w:rFonts w:cs="Arial"/>
          <w:color w:val="000000"/>
          <w:sz w:val="21"/>
          <w:szCs w:val="21"/>
        </w:rPr>
        <w:t>0</w:t>
      </w:r>
      <w:r w:rsidRPr="0026244D">
        <w:rPr>
          <w:rFonts w:cs="Arial"/>
          <w:sz w:val="21"/>
          <w:szCs w:val="21"/>
        </w:rPr>
        <w:t xml:space="preserve"> ▪️ </w:t>
      </w:r>
      <w:r w:rsidRPr="00A37A18">
        <w:rPr>
          <w:rFonts w:cs="Arial"/>
          <w:color w:val="000000"/>
          <w:sz w:val="21"/>
          <w:szCs w:val="21"/>
        </w:rPr>
        <w:t>www.sage-schreibe.de</w:t>
      </w:r>
    </w:p>
    <w:p w14:paraId="167B6F87" w14:textId="77777777" w:rsidR="0024386C" w:rsidRPr="006E5427" w:rsidRDefault="0024386C" w:rsidP="0024386C">
      <w:pPr>
        <w:rPr>
          <w:rFonts w:cs="Arial"/>
          <w:sz w:val="21"/>
          <w:szCs w:val="21"/>
          <w:lang w:eastAsia="de-DE"/>
        </w:rPr>
      </w:pPr>
    </w:p>
    <w:p w14:paraId="1872409F" w14:textId="77777777" w:rsidR="0024386C" w:rsidRPr="006E5427" w:rsidRDefault="0024386C" w:rsidP="0024386C">
      <w:pPr>
        <w:rPr>
          <w:rFonts w:cs="Arial"/>
          <w:sz w:val="21"/>
          <w:szCs w:val="21"/>
          <w:lang w:eastAsia="de-DE"/>
        </w:rPr>
      </w:pPr>
      <w:r w:rsidRPr="006E5427">
        <w:rPr>
          <w:rFonts w:cs="Arial"/>
          <w:sz w:val="21"/>
          <w:szCs w:val="21"/>
          <w:lang w:eastAsia="de-DE"/>
        </w:rPr>
        <w:t>Besuchen Sie Zehnder auf</w:t>
      </w:r>
    </w:p>
    <w:p w14:paraId="7225DE8A" w14:textId="77777777" w:rsidR="0024386C" w:rsidRPr="006E5427" w:rsidRDefault="0024386C" w:rsidP="0024386C">
      <w:pPr>
        <w:rPr>
          <w:rFonts w:cs="Arial"/>
          <w:sz w:val="21"/>
          <w:szCs w:val="21"/>
          <w:lang w:eastAsia="de-DE"/>
        </w:rPr>
      </w:pPr>
      <w:r w:rsidRPr="006E5427">
        <w:rPr>
          <w:rFonts w:cs="Arial"/>
          <w:sz w:val="21"/>
          <w:szCs w:val="21"/>
          <w:lang w:eastAsia="de-DE"/>
        </w:rPr>
        <w:t>www.zehnder-systems.de</w:t>
      </w:r>
    </w:p>
    <w:p w14:paraId="31D7389D" w14:textId="77777777" w:rsidR="0024386C" w:rsidRDefault="0024386C" w:rsidP="0024386C">
      <w:pPr>
        <w:rPr>
          <w:rFonts w:cs="Arial"/>
          <w:sz w:val="20"/>
          <w:lang w:eastAsia="de-DE"/>
        </w:rPr>
      </w:pPr>
    </w:p>
    <w:p w14:paraId="5B5B9457" w14:textId="11CE00B0" w:rsidR="0024386C" w:rsidRDefault="0024386C" w:rsidP="0024386C">
      <w:pPr>
        <w:rPr>
          <w:rFonts w:cs="Arial"/>
          <w:b/>
          <w:bCs/>
          <w:sz w:val="21"/>
          <w:szCs w:val="21"/>
        </w:rPr>
      </w:pPr>
      <w:r>
        <w:rPr>
          <w:rFonts w:cs="Arial"/>
          <w:noProof/>
          <w:sz w:val="20"/>
          <w:lang w:eastAsia="de-DE"/>
        </w:rPr>
        <w:drawing>
          <wp:inline distT="0" distB="0" distL="0" distR="0" wp14:anchorId="299116B9" wp14:editId="3E219026">
            <wp:extent cx="360000" cy="327600"/>
            <wp:effectExtent l="0" t="0" r="0" b="0"/>
            <wp:docPr id="6" name="Grafik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12"/>
                    </pic:cNvPr>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60000" cy="327600"/>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28A3CC96" wp14:editId="19ED9BC6">
            <wp:extent cx="381467" cy="322580"/>
            <wp:effectExtent l="0" t="0" r="0" b="1270"/>
            <wp:docPr id="8" name="Grafik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4"/>
                    </pic:cNvPr>
                    <pic:cNvPicPr/>
                  </pic:nvPicPr>
                  <pic:blipFill rotWithShape="1">
                    <a:blip r:embed="rId15" cstate="print">
                      <a:extLst>
                        <a:ext uri="{28A0092B-C50C-407E-A947-70E740481C1C}">
                          <a14:useLocalDpi xmlns:a14="http://schemas.microsoft.com/office/drawing/2010/main" val="0"/>
                        </a:ext>
                      </a:extLst>
                    </a:blip>
                    <a:srcRect b="-56"/>
                    <a:stretch/>
                  </pic:blipFill>
                  <pic:spPr bwMode="auto">
                    <a:xfrm>
                      <a:off x="0" y="0"/>
                      <a:ext cx="382282" cy="32326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3B76AE67" wp14:editId="530D7511">
            <wp:extent cx="381468" cy="322512"/>
            <wp:effectExtent l="0" t="0" r="0" b="1905"/>
            <wp:docPr id="9" name="Grafik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6"/>
                    </pic:cNvPr>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82150" cy="32308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4650EA3D" wp14:editId="2936F091">
            <wp:extent cx="350948" cy="322580"/>
            <wp:effectExtent l="0" t="0" r="0" b="1270"/>
            <wp:docPr id="10" name="Grafik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8"/>
                    </pic:cNvPr>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351502" cy="323089"/>
                    </a:xfrm>
                    <a:prstGeom prst="rect">
                      <a:avLst/>
                    </a:prstGeom>
                    <a:ln>
                      <a:noFill/>
                    </a:ln>
                    <a:extLst>
                      <a:ext uri="{53640926-AAD7-44D8-BBD7-CCE9431645EC}">
                        <a14:shadowObscured xmlns:a14="http://schemas.microsoft.com/office/drawing/2010/main"/>
                      </a:ext>
                    </a:extLst>
                  </pic:spPr>
                </pic:pic>
              </a:graphicData>
            </a:graphic>
          </wp:inline>
        </w:drawing>
      </w:r>
    </w:p>
    <w:p w14:paraId="7FD1F905" w14:textId="77777777" w:rsidR="0024386C" w:rsidRDefault="0024386C" w:rsidP="007A4A90">
      <w:pPr>
        <w:spacing w:line="360" w:lineRule="auto"/>
        <w:jc w:val="both"/>
        <w:rPr>
          <w:rFonts w:cs="Arial"/>
          <w:b/>
          <w:bCs/>
          <w:sz w:val="21"/>
          <w:szCs w:val="21"/>
        </w:rPr>
      </w:pPr>
    </w:p>
    <w:p w14:paraId="7708E891" w14:textId="655ECEB7" w:rsidR="0024386C" w:rsidRDefault="0024386C" w:rsidP="007A4A90">
      <w:pPr>
        <w:spacing w:line="360" w:lineRule="auto"/>
        <w:jc w:val="both"/>
        <w:rPr>
          <w:rFonts w:cs="Arial"/>
          <w:b/>
          <w:bCs/>
          <w:sz w:val="21"/>
          <w:szCs w:val="21"/>
        </w:rPr>
      </w:pPr>
    </w:p>
    <w:p w14:paraId="3FAC0D86" w14:textId="77777777" w:rsidR="00FA2C7D" w:rsidRDefault="00FA2C7D" w:rsidP="007A4A90">
      <w:pPr>
        <w:spacing w:line="360" w:lineRule="auto"/>
        <w:jc w:val="both"/>
        <w:rPr>
          <w:rFonts w:cs="Arial"/>
          <w:b/>
          <w:bCs/>
          <w:sz w:val="21"/>
          <w:szCs w:val="21"/>
        </w:rPr>
      </w:pPr>
    </w:p>
    <w:p w14:paraId="477EA414" w14:textId="77777777" w:rsidR="00FA2C7D" w:rsidRDefault="00FA2C7D" w:rsidP="00FA2C7D">
      <w:pPr>
        <w:tabs>
          <w:tab w:val="left" w:pos="3686"/>
        </w:tabs>
        <w:spacing w:line="276" w:lineRule="auto"/>
        <w:ind w:right="57"/>
        <w:jc w:val="both"/>
        <w:rPr>
          <w:rFonts w:cs="Arial"/>
          <w:b/>
          <w:sz w:val="21"/>
          <w:szCs w:val="21"/>
        </w:rPr>
      </w:pPr>
      <w:r>
        <w:rPr>
          <w:rFonts w:cs="Arial"/>
          <w:b/>
          <w:sz w:val="21"/>
          <w:szCs w:val="21"/>
        </w:rPr>
        <w:t>Zehnder Bildlegende:</w:t>
      </w:r>
    </w:p>
    <w:p w14:paraId="60696037" w14:textId="77777777" w:rsidR="00FA2C7D" w:rsidRDefault="00FA2C7D" w:rsidP="00FA2C7D">
      <w:pPr>
        <w:tabs>
          <w:tab w:val="left" w:pos="3686"/>
        </w:tabs>
        <w:spacing w:line="276" w:lineRule="auto"/>
        <w:ind w:right="57"/>
        <w:jc w:val="both"/>
        <w:rPr>
          <w:rFonts w:cs="Arial"/>
          <w:b/>
          <w:sz w:val="21"/>
          <w:szCs w:val="21"/>
        </w:rPr>
      </w:pPr>
      <w:r w:rsidRPr="004B5490">
        <w:rPr>
          <w:rFonts w:cs="Arial"/>
          <w:b/>
          <w:sz w:val="21"/>
          <w:szCs w:val="21"/>
        </w:rPr>
        <w:t xml:space="preserve">Die Energiewende gemeinsam bewältigen </w:t>
      </w:r>
      <w:r>
        <w:rPr>
          <w:rFonts w:cs="Arial"/>
          <w:b/>
          <w:sz w:val="21"/>
          <w:szCs w:val="21"/>
        </w:rPr>
        <w:t>–</w:t>
      </w:r>
      <w:r w:rsidRPr="004B5490">
        <w:rPr>
          <w:rFonts w:cs="Arial"/>
          <w:b/>
          <w:sz w:val="21"/>
          <w:szCs w:val="21"/>
        </w:rPr>
        <w:t xml:space="preserve"> Neue Online-Expertenseminare von </w:t>
      </w:r>
      <w:proofErr w:type="spellStart"/>
      <w:r w:rsidRPr="004B5490">
        <w:rPr>
          <w:rFonts w:cs="Arial"/>
          <w:b/>
          <w:sz w:val="21"/>
          <w:szCs w:val="21"/>
        </w:rPr>
        <w:t>Kaimann</w:t>
      </w:r>
      <w:proofErr w:type="spellEnd"/>
      <w:r w:rsidRPr="004B5490">
        <w:rPr>
          <w:rFonts w:cs="Arial"/>
          <w:b/>
          <w:sz w:val="21"/>
          <w:szCs w:val="21"/>
        </w:rPr>
        <w:t xml:space="preserve">, Oventrop, Reflex, </w:t>
      </w:r>
      <w:proofErr w:type="spellStart"/>
      <w:r w:rsidRPr="004B5490">
        <w:rPr>
          <w:rFonts w:cs="Arial"/>
          <w:b/>
          <w:sz w:val="21"/>
          <w:szCs w:val="21"/>
        </w:rPr>
        <w:t>Waterkotte</w:t>
      </w:r>
      <w:proofErr w:type="spellEnd"/>
      <w:r w:rsidRPr="004B5490">
        <w:rPr>
          <w:rFonts w:cs="Arial"/>
          <w:b/>
          <w:sz w:val="21"/>
          <w:szCs w:val="21"/>
        </w:rPr>
        <w:t xml:space="preserve"> und Zehnder</w:t>
      </w:r>
    </w:p>
    <w:p w14:paraId="459D0CB9" w14:textId="77777777" w:rsidR="00FA2C7D" w:rsidRPr="00F56465" w:rsidRDefault="00FA2C7D" w:rsidP="00FA2C7D">
      <w:pPr>
        <w:tabs>
          <w:tab w:val="left" w:pos="3686"/>
        </w:tabs>
        <w:ind w:right="57"/>
        <w:jc w:val="both"/>
        <w:rPr>
          <w:rFonts w:cs="Arial"/>
          <w:b/>
          <w:sz w:val="16"/>
          <w:szCs w:val="16"/>
        </w:rPr>
      </w:pPr>
    </w:p>
    <w:p w14:paraId="34FE00E1" w14:textId="77777777" w:rsidR="00FA2C7D" w:rsidRPr="00F56465" w:rsidRDefault="00FA2C7D" w:rsidP="00FA2C7D">
      <w:pPr>
        <w:tabs>
          <w:tab w:val="left" w:pos="3686"/>
        </w:tabs>
        <w:ind w:right="57"/>
        <w:jc w:val="both"/>
        <w:rPr>
          <w:rFonts w:cs="Arial"/>
          <w:b/>
          <w:sz w:val="16"/>
          <w:szCs w:val="16"/>
        </w:rPr>
      </w:pPr>
    </w:p>
    <w:p w14:paraId="0F749241" w14:textId="77777777" w:rsidR="00FA2C7D" w:rsidRPr="008C22BD" w:rsidRDefault="00FA2C7D" w:rsidP="00FA2C7D">
      <w:pPr>
        <w:tabs>
          <w:tab w:val="left" w:pos="8080"/>
        </w:tabs>
        <w:spacing w:line="360" w:lineRule="auto"/>
        <w:ind w:left="4820" w:right="-85"/>
        <w:jc w:val="both"/>
        <w:rPr>
          <w:rFonts w:cs="Arial"/>
          <w:b/>
          <w:sz w:val="16"/>
          <w:szCs w:val="16"/>
        </w:rPr>
      </w:pPr>
      <w:r>
        <w:rPr>
          <w:noProof/>
        </w:rPr>
        <w:drawing>
          <wp:anchor distT="0" distB="0" distL="114300" distR="114300" simplePos="0" relativeHeight="251659264" behindDoc="0" locked="0" layoutInCell="1" allowOverlap="1" wp14:anchorId="4ED57F47" wp14:editId="5B3B8CB1">
            <wp:simplePos x="0" y="0"/>
            <wp:positionH relativeFrom="margin">
              <wp:posOffset>5813</wp:posOffset>
            </wp:positionH>
            <wp:positionV relativeFrom="paragraph">
              <wp:posOffset>10160</wp:posOffset>
            </wp:positionV>
            <wp:extent cx="2992065" cy="2564455"/>
            <wp:effectExtent l="0" t="0" r="0" b="7620"/>
            <wp:wrapNone/>
            <wp:docPr id="1861203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03939" name="Grafik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992065" cy="2564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sz w:val="16"/>
          <w:szCs w:val="16"/>
        </w:rPr>
        <w:t>Motiv 1:</w:t>
      </w:r>
    </w:p>
    <w:p w14:paraId="061B8B47" w14:textId="3D53012A" w:rsidR="00FA2C7D" w:rsidRDefault="00FA2C7D" w:rsidP="00FA2C7D">
      <w:pPr>
        <w:tabs>
          <w:tab w:val="left" w:pos="8080"/>
        </w:tabs>
        <w:spacing w:line="360" w:lineRule="auto"/>
        <w:ind w:left="4820" w:right="-85"/>
        <w:jc w:val="both"/>
        <w:rPr>
          <w:rFonts w:cs="Arial"/>
          <w:noProof/>
          <w:sz w:val="16"/>
          <w:szCs w:val="16"/>
        </w:rPr>
      </w:pPr>
      <w:r>
        <w:rPr>
          <w:rFonts w:cs="Arial"/>
          <w:noProof/>
          <w:sz w:val="16"/>
          <w:szCs w:val="16"/>
        </w:rPr>
        <w:t>„</w:t>
      </w:r>
      <w:r w:rsidRPr="00165E6B">
        <w:rPr>
          <w:rFonts w:cs="Arial"/>
          <w:noProof/>
          <w:sz w:val="16"/>
          <w:szCs w:val="16"/>
        </w:rPr>
        <w:t>Wie werde ich ein aktiver Teil der Energiewende?</w:t>
      </w:r>
      <w:r>
        <w:rPr>
          <w:rFonts w:cs="Arial"/>
          <w:noProof/>
          <w:sz w:val="16"/>
          <w:szCs w:val="16"/>
        </w:rPr>
        <w:t>“</w:t>
      </w:r>
      <w:r w:rsidRPr="00165E6B">
        <w:rPr>
          <w:rFonts w:cs="Arial"/>
          <w:noProof/>
          <w:sz w:val="16"/>
          <w:szCs w:val="16"/>
        </w:rPr>
        <w:t xml:space="preserve"> </w:t>
      </w:r>
      <w:r>
        <w:rPr>
          <w:rFonts w:cs="Arial"/>
          <w:noProof/>
          <w:sz w:val="16"/>
          <w:szCs w:val="16"/>
        </w:rPr>
        <w:t xml:space="preserve">– </w:t>
      </w:r>
      <w:r w:rsidRPr="00165E6B">
        <w:rPr>
          <w:rFonts w:cs="Arial"/>
          <w:noProof/>
          <w:sz w:val="16"/>
          <w:szCs w:val="16"/>
        </w:rPr>
        <w:t>Nicht mehr und nicht weniger erfahren Teilnehme</w:t>
      </w:r>
      <w:r w:rsidR="00E818AE">
        <w:rPr>
          <w:rFonts w:cs="Arial"/>
          <w:noProof/>
          <w:sz w:val="16"/>
          <w:szCs w:val="16"/>
        </w:rPr>
        <w:t>nde</w:t>
      </w:r>
      <w:r>
        <w:rPr>
          <w:rFonts w:cs="Arial"/>
          <w:noProof/>
          <w:sz w:val="16"/>
          <w:szCs w:val="16"/>
        </w:rPr>
        <w:t xml:space="preserve"> </w:t>
      </w:r>
      <w:r w:rsidRPr="00165E6B">
        <w:rPr>
          <w:rFonts w:cs="Arial"/>
          <w:noProof/>
          <w:sz w:val="16"/>
          <w:szCs w:val="16"/>
        </w:rPr>
        <w:t>der Expertenseminarreihe von Kaimann, Oventrop, Reflex, Waterkotte und Zehnder. In spannenden Expertenvorträgen wird das optimale Zusammenspiel aller notwendigen Komponenten erläutert, um Gebäude energieeffizient und nachhaltig zu gestalten.</w:t>
      </w:r>
    </w:p>
    <w:p w14:paraId="69BAD717" w14:textId="77777777" w:rsidR="00FA2C7D" w:rsidRDefault="00FA2C7D" w:rsidP="00FA2C7D">
      <w:pPr>
        <w:spacing w:line="360" w:lineRule="auto"/>
        <w:jc w:val="both"/>
        <w:rPr>
          <w:rFonts w:cs="Arial"/>
          <w:b/>
          <w:sz w:val="16"/>
          <w:szCs w:val="16"/>
        </w:rPr>
      </w:pPr>
    </w:p>
    <w:p w14:paraId="3FDA8551" w14:textId="77777777" w:rsidR="00FA2C7D" w:rsidRDefault="00FA2C7D" w:rsidP="00FA2C7D">
      <w:pPr>
        <w:spacing w:line="360" w:lineRule="auto"/>
        <w:ind w:left="4536"/>
        <w:jc w:val="both"/>
        <w:rPr>
          <w:rFonts w:cs="Arial"/>
          <w:b/>
          <w:sz w:val="16"/>
          <w:szCs w:val="16"/>
        </w:rPr>
      </w:pPr>
    </w:p>
    <w:p w14:paraId="3D3946D9" w14:textId="77777777" w:rsidR="00FA2C7D" w:rsidRDefault="00FA2C7D" w:rsidP="00FA2C7D">
      <w:pPr>
        <w:spacing w:line="360" w:lineRule="auto"/>
        <w:ind w:left="4536"/>
        <w:jc w:val="both"/>
        <w:rPr>
          <w:rFonts w:cs="Arial"/>
          <w:b/>
          <w:sz w:val="16"/>
          <w:szCs w:val="16"/>
        </w:rPr>
      </w:pPr>
    </w:p>
    <w:p w14:paraId="595FC52D" w14:textId="77777777" w:rsidR="00FA2C7D" w:rsidRDefault="00FA2C7D" w:rsidP="00FA2C7D">
      <w:pPr>
        <w:ind w:right="3969"/>
        <w:rPr>
          <w:rFonts w:cs="Arial"/>
          <w:b/>
          <w:bCs/>
          <w:sz w:val="16"/>
          <w:szCs w:val="16"/>
        </w:rPr>
      </w:pPr>
    </w:p>
    <w:p w14:paraId="4A1C4117" w14:textId="77777777" w:rsidR="00FA2C7D" w:rsidRDefault="00FA2C7D" w:rsidP="00FA2C7D">
      <w:pPr>
        <w:ind w:right="3969"/>
        <w:rPr>
          <w:rFonts w:cs="Arial"/>
          <w:b/>
          <w:bCs/>
          <w:sz w:val="16"/>
          <w:szCs w:val="16"/>
        </w:rPr>
      </w:pPr>
    </w:p>
    <w:p w14:paraId="38F9DEDB" w14:textId="77777777" w:rsidR="00FA2C7D" w:rsidRDefault="00FA2C7D" w:rsidP="00FA2C7D">
      <w:pPr>
        <w:ind w:right="3969"/>
        <w:rPr>
          <w:rFonts w:cs="Arial"/>
          <w:b/>
          <w:bCs/>
          <w:sz w:val="16"/>
          <w:szCs w:val="16"/>
        </w:rPr>
      </w:pPr>
    </w:p>
    <w:p w14:paraId="64E746AE" w14:textId="77777777" w:rsidR="00FA2C7D" w:rsidRDefault="00FA2C7D" w:rsidP="00FA2C7D">
      <w:pPr>
        <w:ind w:right="3969"/>
        <w:rPr>
          <w:rFonts w:cs="Arial"/>
          <w:b/>
          <w:bCs/>
          <w:sz w:val="16"/>
          <w:szCs w:val="16"/>
        </w:rPr>
      </w:pPr>
    </w:p>
    <w:p w14:paraId="178F7A39" w14:textId="77777777" w:rsidR="00FA2C7D" w:rsidRDefault="00FA2C7D" w:rsidP="00FA2C7D">
      <w:pPr>
        <w:ind w:right="3969"/>
        <w:rPr>
          <w:rFonts w:cs="Arial"/>
          <w:b/>
          <w:bCs/>
          <w:sz w:val="16"/>
          <w:szCs w:val="16"/>
        </w:rPr>
      </w:pPr>
    </w:p>
    <w:p w14:paraId="76509D98" w14:textId="77777777" w:rsidR="00FA2C7D" w:rsidRDefault="00FA2C7D" w:rsidP="00FA2C7D">
      <w:pPr>
        <w:ind w:right="3969"/>
        <w:rPr>
          <w:rFonts w:cs="Arial"/>
          <w:sz w:val="16"/>
          <w:szCs w:val="16"/>
        </w:rPr>
      </w:pPr>
      <w:r>
        <w:rPr>
          <w:rFonts w:cs="Arial"/>
          <w:b/>
          <w:bCs/>
          <w:sz w:val="16"/>
          <w:szCs w:val="16"/>
        </w:rPr>
        <w:t>Bildquelle</w:t>
      </w:r>
      <w:r>
        <w:rPr>
          <w:rFonts w:cs="Arial"/>
          <w:sz w:val="16"/>
          <w:szCs w:val="16"/>
        </w:rPr>
        <w:t>: Zehnder Group Deutschland GmbH, Lahr.</w:t>
      </w:r>
    </w:p>
    <w:p w14:paraId="0DBAB59A" w14:textId="77777777" w:rsidR="00FA2C7D" w:rsidRPr="003A3E02" w:rsidRDefault="00FA2C7D" w:rsidP="00FA2C7D">
      <w:pPr>
        <w:rPr>
          <w:rFonts w:cs="Arial"/>
          <w:sz w:val="16"/>
          <w:szCs w:val="16"/>
        </w:rPr>
      </w:pPr>
      <w:r>
        <w:rPr>
          <w:rFonts w:cs="Arial"/>
          <w:sz w:val="16"/>
          <w:szCs w:val="16"/>
        </w:rPr>
        <w:t>Abdruck honorarfrei bitte unter Quellenangabe.</w:t>
      </w:r>
    </w:p>
    <w:p w14:paraId="41D4BAB7" w14:textId="23C7EA92" w:rsidR="00F56756" w:rsidRPr="0024386C" w:rsidRDefault="00F56756" w:rsidP="0024386C">
      <w:pPr>
        <w:spacing w:line="360" w:lineRule="auto"/>
        <w:jc w:val="both"/>
        <w:rPr>
          <w:rFonts w:cs="Arial"/>
          <w:bCs/>
          <w:sz w:val="16"/>
          <w:szCs w:val="16"/>
        </w:rPr>
      </w:pPr>
    </w:p>
    <w:sectPr w:rsidR="00F56756" w:rsidRPr="0024386C" w:rsidSect="000D6FDF">
      <w:headerReference w:type="default" r:id="rId21"/>
      <w:footerReference w:type="default" r:id="rId22"/>
      <w:headerReference w:type="first" r:id="rId23"/>
      <w:footerReference w:type="first" r:id="rId24"/>
      <w:pgSz w:w="11907" w:h="16840" w:code="9"/>
      <w:pgMar w:top="3969" w:right="2211" w:bottom="1985" w:left="1418"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F6B9" w14:textId="77777777" w:rsidR="000D6FDF" w:rsidRDefault="000D6FDF">
      <w:r>
        <w:separator/>
      </w:r>
    </w:p>
  </w:endnote>
  <w:endnote w:type="continuationSeparator" w:id="0">
    <w:p w14:paraId="198443DD" w14:textId="77777777" w:rsidR="000D6FDF" w:rsidRDefault="000D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Arial"/>
    <w:charset w:val="00"/>
    <w:family w:val="auto"/>
    <w:pitch w:val="variable"/>
    <w:sig w:usb0="00000001"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BE4" w14:textId="3C2382C9" w:rsidR="000B3D9E" w:rsidRDefault="000B3D9E" w:rsidP="000B3D9E">
    <w:pPr>
      <w:spacing w:line="200" w:lineRule="exact"/>
      <w:ind w:right="-510"/>
      <w:rPr>
        <w:rFonts w:cs="Arial"/>
        <w:color w:val="000000"/>
        <w:sz w:val="16"/>
      </w:rPr>
    </w:pPr>
    <w:r>
      <w:rPr>
        <w:rFonts w:cs="Arial"/>
        <w:b/>
        <w:color w:val="000000"/>
        <w:sz w:val="16"/>
      </w:rPr>
      <w:t>Zehnder Group Deutschland GmbH</w:t>
    </w:r>
    <w:r w:rsidR="00F87431" w:rsidRPr="00122D28">
      <w:rPr>
        <w:rFonts w:cs="Arial"/>
        <w:sz w:val="16"/>
        <w:szCs w:val="16"/>
      </w:rPr>
      <w:t xml:space="preserve"> </w:t>
    </w:r>
    <w:bookmarkStart w:id="2" w:name="footer_c_street"/>
    <w:r w:rsidR="00F87431" w:rsidRPr="00122D28">
      <w:rPr>
        <w:rFonts w:cs="Arial"/>
        <w:sz w:val="16"/>
        <w:szCs w:val="16"/>
      </w:rPr>
      <w:t xml:space="preserve">▪️ </w:t>
    </w:r>
    <w:bookmarkEnd w:id="2"/>
    <w:r w:rsidR="00DF3DA1">
      <w:rPr>
        <w:rFonts w:cs="Arial"/>
        <w:color w:val="000000"/>
        <w:sz w:val="16"/>
      </w:rPr>
      <w:t>Europastraße 10</w:t>
    </w:r>
    <w:r w:rsidR="00F87431" w:rsidRPr="00122D28">
      <w:rPr>
        <w:rFonts w:cs="Arial"/>
        <w:sz w:val="16"/>
        <w:szCs w:val="16"/>
      </w:rPr>
      <w:t xml:space="preserve"> ▪️ </w:t>
    </w:r>
    <w:r>
      <w:rPr>
        <w:rFonts w:cs="Arial"/>
        <w:color w:val="000000"/>
        <w:sz w:val="16"/>
      </w:rPr>
      <w:t>77933 Lahr</w:t>
    </w:r>
    <w:r w:rsidR="00F87431" w:rsidRPr="00122D28">
      <w:rPr>
        <w:rFonts w:cs="Arial"/>
        <w:sz w:val="16"/>
        <w:szCs w:val="16"/>
      </w:rPr>
      <w:t xml:space="preserve"> ▪️ </w:t>
    </w:r>
    <w:r>
      <w:rPr>
        <w:rFonts w:cs="Arial"/>
        <w:color w:val="000000"/>
        <w:sz w:val="16"/>
      </w:rPr>
      <w:t>Deutschland</w:t>
    </w:r>
  </w:p>
  <w:p w14:paraId="157B54A6" w14:textId="44B94622" w:rsidR="000B3D9E" w:rsidRDefault="000B3D9E" w:rsidP="000B3D9E">
    <w:pPr>
      <w:spacing w:line="200" w:lineRule="exact"/>
      <w:ind w:right="-510"/>
      <w:rPr>
        <w:rFonts w:cs="Arial"/>
        <w:color w:val="000000"/>
        <w:sz w:val="16"/>
      </w:rPr>
    </w:pPr>
    <w:r>
      <w:rPr>
        <w:rFonts w:cs="Arial"/>
        <w:color w:val="000000"/>
        <w:sz w:val="16"/>
      </w:rPr>
      <w:t>T +49 7821 586-0</w:t>
    </w:r>
    <w:r w:rsidR="00F87431" w:rsidRPr="00122D28">
      <w:rPr>
        <w:rFonts w:cs="Arial"/>
        <w:sz w:val="16"/>
        <w:szCs w:val="16"/>
      </w:rPr>
      <w:t xml:space="preserve"> ▪️ </w:t>
    </w:r>
    <w:r>
      <w:rPr>
        <w:rFonts w:cs="Arial"/>
        <w:color w:val="000000"/>
        <w:sz w:val="16"/>
      </w:rPr>
      <w:t>info@zehnder-systems.de</w:t>
    </w:r>
    <w:r w:rsidR="00F87431" w:rsidRPr="00122D28">
      <w:rPr>
        <w:rFonts w:cs="Arial"/>
        <w:sz w:val="16"/>
        <w:szCs w:val="16"/>
      </w:rPr>
      <w:t xml:space="preserve"> ▪️ </w:t>
    </w:r>
    <w:r>
      <w:rPr>
        <w:rFonts w:cs="Arial"/>
        <w:color w:val="000000"/>
        <w:sz w:val="16"/>
      </w:rPr>
      <w:t>www.zehnder-systems.de</w:t>
    </w:r>
  </w:p>
  <w:p w14:paraId="376B2E56" w14:textId="0F18FC7E" w:rsidR="000B3D9E" w:rsidRPr="00E77119" w:rsidRDefault="000B3D9E" w:rsidP="000B3D9E">
    <w:pPr>
      <w:spacing w:line="200" w:lineRule="exact"/>
      <w:ind w:right="-510"/>
      <w:rPr>
        <w:rFonts w:cs="Arial"/>
        <w:color w:val="000000"/>
        <w:sz w:val="16"/>
      </w:rPr>
    </w:pPr>
    <w:r>
      <w:rPr>
        <w:rFonts w:cs="Arial"/>
        <w:color w:val="000000"/>
        <w:sz w:val="16"/>
      </w:rPr>
      <w:t>Geschäftsführung: Andreas Berger, Oliver Bock, Heiko Braun</w:t>
    </w:r>
    <w:r w:rsidR="004B7302" w:rsidRPr="00122D28">
      <w:rPr>
        <w:rFonts w:cs="Arial"/>
        <w:sz w:val="16"/>
        <w:szCs w:val="16"/>
      </w:rPr>
      <w:t xml:space="preserve"> ▪️ </w:t>
    </w:r>
    <w:r>
      <w:rPr>
        <w:rFonts w:cs="Arial"/>
        <w:color w:val="000000"/>
        <w:sz w:val="16"/>
      </w:rPr>
      <w:t>Freiburg HRB 391562</w:t>
    </w:r>
    <w:r w:rsidR="004B7302" w:rsidRPr="00122D28">
      <w:rPr>
        <w:rFonts w:cs="Arial"/>
        <w:sz w:val="16"/>
        <w:szCs w:val="16"/>
      </w:rPr>
      <w:t xml:space="preserve"> ▪️ </w:t>
    </w:r>
    <w:r>
      <w:rPr>
        <w:rFonts w:cs="Arial"/>
        <w:color w:val="000000"/>
        <w:sz w:val="16"/>
      </w:rPr>
      <w:t>DIN EN ISO 9001 / 14001 / 50001</w:t>
    </w:r>
  </w:p>
  <w:p w14:paraId="61EDB324" w14:textId="74FEF34B" w:rsidR="006C4710" w:rsidRPr="000B3D9E" w:rsidRDefault="000B3D9E" w:rsidP="000B3D9E">
    <w:pPr>
      <w:spacing w:line="200" w:lineRule="exact"/>
      <w:ind w:right="-1361"/>
      <w:rPr>
        <w:rFonts w:cs="Arial"/>
        <w:sz w:val="16"/>
        <w:szCs w:val="8"/>
      </w:rPr>
    </w:pP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sidRPr="00DF26DF">
      <w:rPr>
        <w:rStyle w:val="Seitenzahl"/>
        <w:sz w:val="21"/>
      </w:rPr>
      <w:fldChar w:fldCharType="begin"/>
    </w:r>
    <w:r w:rsidRPr="00AE4E8A">
      <w:rPr>
        <w:rStyle w:val="Seitenzahl"/>
        <w:sz w:val="21"/>
      </w:rPr>
      <w:instrText xml:space="preserve"> PAGE </w:instrText>
    </w:r>
    <w:r w:rsidRPr="00DF26DF">
      <w:rPr>
        <w:rStyle w:val="Seitenzahl"/>
        <w:sz w:val="21"/>
      </w:rPr>
      <w:fldChar w:fldCharType="separate"/>
    </w:r>
    <w:r>
      <w:rPr>
        <w:rStyle w:val="Seitenzahl"/>
        <w:noProof/>
        <w:sz w:val="21"/>
      </w:rPr>
      <w:t>2</w:t>
    </w:r>
    <w:r w:rsidRPr="00DF26DF">
      <w:rPr>
        <w:rStyle w:val="Seitenzahl"/>
        <w:sz w:val="21"/>
      </w:rPr>
      <w:fldChar w:fldCharType="end"/>
    </w:r>
    <w:r w:rsidRPr="00AE4E8A">
      <w:rPr>
        <w:rStyle w:val="Seitenzahl"/>
        <w:sz w:val="21"/>
      </w:rPr>
      <w:t>/</w:t>
    </w:r>
    <w:r w:rsidRPr="00DF26DF">
      <w:rPr>
        <w:rStyle w:val="Seitenzahl"/>
        <w:sz w:val="21"/>
      </w:rPr>
      <w:fldChar w:fldCharType="begin"/>
    </w:r>
    <w:r w:rsidRPr="00AE4E8A">
      <w:rPr>
        <w:rStyle w:val="Seitenzahl"/>
        <w:sz w:val="21"/>
      </w:rPr>
      <w:instrText xml:space="preserve"> NUMPAGES </w:instrText>
    </w:r>
    <w:r w:rsidRPr="00DF26DF">
      <w:rPr>
        <w:rStyle w:val="Seitenzahl"/>
        <w:sz w:val="21"/>
      </w:rPr>
      <w:fldChar w:fldCharType="separate"/>
    </w:r>
    <w:r>
      <w:rPr>
        <w:rStyle w:val="Seitenzahl"/>
        <w:noProof/>
        <w:sz w:val="21"/>
      </w:rPr>
      <w:t>2</w:t>
    </w:r>
    <w:r w:rsidRPr="00DF26DF">
      <w:rPr>
        <w:rStyle w:val="Seitenzahl"/>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proofErr w:type="spellStart"/>
    <w:r>
      <w:rPr>
        <w:rFonts w:cs="Arial"/>
        <w:color w:val="000000"/>
        <w:sz w:val="16"/>
      </w:rPr>
      <w:t>Almweg</w:t>
    </w:r>
    <w:proofErr w:type="spellEnd"/>
    <w:r>
      <w:rPr>
        <w:rFonts w:cs="Arial"/>
        <w:color w:val="000000"/>
        <w:sz w:val="16"/>
      </w:rPr>
      <w:t xml:space="preserve">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838B" w14:textId="77777777" w:rsidR="000D6FDF" w:rsidRDefault="000D6FDF">
      <w:r>
        <w:separator/>
      </w:r>
    </w:p>
  </w:footnote>
  <w:footnote w:type="continuationSeparator" w:id="0">
    <w:p w14:paraId="65B7A17A" w14:textId="77777777" w:rsidR="000D6FDF" w:rsidRDefault="000D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453EB129" w:rsidR="006C4710" w:rsidRPr="00A0683F" w:rsidRDefault="00AC1A2D"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cs="Arial"/>
        <w:bCs/>
        <w:noProof/>
        <w:sz w:val="28"/>
        <w:szCs w:val="28"/>
      </w:rPr>
      <w:drawing>
        <wp:anchor distT="0" distB="0" distL="114300" distR="114300" simplePos="0" relativeHeight="251660288" behindDoc="1" locked="0" layoutInCell="1" allowOverlap="1" wp14:anchorId="0B471BCE" wp14:editId="1073CAFB">
          <wp:simplePos x="0" y="0"/>
          <wp:positionH relativeFrom="column">
            <wp:posOffset>5283200</wp:posOffset>
          </wp:positionH>
          <wp:positionV relativeFrom="paragraph">
            <wp:posOffset>-181961</wp:posOffset>
          </wp:positionV>
          <wp:extent cx="914400" cy="91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1E6D5AC9"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4F5B3551" w:rsidR="006C4710" w:rsidRPr="00B845C7" w:rsidRDefault="006C4710" w:rsidP="00F64F2D">
    <w:pPr>
      <w:spacing w:before="70" w:line="400" w:lineRule="exact"/>
      <w:rPr>
        <w:rStyle w:val="Seitenzahl"/>
        <w:rFonts w:cs="Arial"/>
        <w:bCs/>
        <w:sz w:val="28"/>
        <w:szCs w:val="28"/>
      </w:rPr>
    </w:pPr>
    <w:r w:rsidRPr="00B845C7">
      <w:rPr>
        <w:rFonts w:cs="Arial"/>
        <w:bCs/>
        <w:sz w:val="28"/>
        <w:szCs w:val="28"/>
      </w:rPr>
      <w:t>P</w:t>
    </w:r>
    <w:r w:rsidR="00B845C7">
      <w:rPr>
        <w:rFonts w:cs="Arial"/>
        <w:bCs/>
        <w:sz w:val="28"/>
        <w:szCs w:val="28"/>
      </w:rPr>
      <w:t>RESSE</w:t>
    </w:r>
    <w:r w:rsidRPr="00B845C7">
      <w:rPr>
        <w:rFonts w:cs="Arial"/>
        <w:bCs/>
        <w:sz w:val="28"/>
        <w:szCs w:val="28"/>
      </w:rPr>
      <w:t>-</w:t>
    </w:r>
    <w:r w:rsidR="00B845C7">
      <w:rPr>
        <w:rFonts w:cs="Arial"/>
        <w:bCs/>
        <w:sz w:val="28"/>
        <w:szCs w:val="28"/>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47D7"/>
    <w:multiLevelType w:val="hybridMultilevel"/>
    <w:tmpl w:val="1F1A6B24"/>
    <w:lvl w:ilvl="0" w:tplc="681C7F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614601"/>
    <w:multiLevelType w:val="hybridMultilevel"/>
    <w:tmpl w:val="47B8D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97373B"/>
    <w:multiLevelType w:val="hybridMultilevel"/>
    <w:tmpl w:val="C15EC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6891249">
    <w:abstractNumId w:val="1"/>
  </w:num>
  <w:num w:numId="2" w16cid:durableId="376589721">
    <w:abstractNumId w:val="0"/>
  </w:num>
  <w:num w:numId="3" w16cid:durableId="204217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11"/>
    <w:rsid w:val="00001CE7"/>
    <w:rsid w:val="000065D4"/>
    <w:rsid w:val="00060ECC"/>
    <w:rsid w:val="00065902"/>
    <w:rsid w:val="00074442"/>
    <w:rsid w:val="00084951"/>
    <w:rsid w:val="000945C4"/>
    <w:rsid w:val="00097208"/>
    <w:rsid w:val="000A0ABF"/>
    <w:rsid w:val="000B3D9E"/>
    <w:rsid w:val="000B5D8E"/>
    <w:rsid w:val="000B69DD"/>
    <w:rsid w:val="000D1BB2"/>
    <w:rsid w:val="000D6FDF"/>
    <w:rsid w:val="001036A9"/>
    <w:rsid w:val="00117549"/>
    <w:rsid w:val="00124024"/>
    <w:rsid w:val="00133133"/>
    <w:rsid w:val="00137DD6"/>
    <w:rsid w:val="0014059D"/>
    <w:rsid w:val="001405C2"/>
    <w:rsid w:val="00142411"/>
    <w:rsid w:val="00167BB9"/>
    <w:rsid w:val="00173223"/>
    <w:rsid w:val="00177B34"/>
    <w:rsid w:val="0018431A"/>
    <w:rsid w:val="00185F6C"/>
    <w:rsid w:val="0019161B"/>
    <w:rsid w:val="001A0F59"/>
    <w:rsid w:val="001B4876"/>
    <w:rsid w:val="001D06EF"/>
    <w:rsid w:val="001E4E61"/>
    <w:rsid w:val="001E6038"/>
    <w:rsid w:val="001E79EB"/>
    <w:rsid w:val="00205188"/>
    <w:rsid w:val="00214869"/>
    <w:rsid w:val="00221F36"/>
    <w:rsid w:val="00242A0D"/>
    <w:rsid w:val="0024386C"/>
    <w:rsid w:val="00246980"/>
    <w:rsid w:val="00257F39"/>
    <w:rsid w:val="002604EE"/>
    <w:rsid w:val="0026244D"/>
    <w:rsid w:val="00263FE4"/>
    <w:rsid w:val="00267A24"/>
    <w:rsid w:val="0027016F"/>
    <w:rsid w:val="0027048E"/>
    <w:rsid w:val="00276DA5"/>
    <w:rsid w:val="002810A9"/>
    <w:rsid w:val="002919F4"/>
    <w:rsid w:val="002B0F35"/>
    <w:rsid w:val="002B215D"/>
    <w:rsid w:val="002B2371"/>
    <w:rsid w:val="002C4E1A"/>
    <w:rsid w:val="002D3590"/>
    <w:rsid w:val="002E7141"/>
    <w:rsid w:val="003154D2"/>
    <w:rsid w:val="0031783C"/>
    <w:rsid w:val="003226F2"/>
    <w:rsid w:val="00323621"/>
    <w:rsid w:val="0032647B"/>
    <w:rsid w:val="00331746"/>
    <w:rsid w:val="0034474C"/>
    <w:rsid w:val="00363CD0"/>
    <w:rsid w:val="00366219"/>
    <w:rsid w:val="00387749"/>
    <w:rsid w:val="003904FA"/>
    <w:rsid w:val="0039254B"/>
    <w:rsid w:val="003A076D"/>
    <w:rsid w:val="003A3E6D"/>
    <w:rsid w:val="003D027B"/>
    <w:rsid w:val="003D1A02"/>
    <w:rsid w:val="003E65A9"/>
    <w:rsid w:val="004009C9"/>
    <w:rsid w:val="00412D2F"/>
    <w:rsid w:val="00416859"/>
    <w:rsid w:val="00427DF8"/>
    <w:rsid w:val="0044461D"/>
    <w:rsid w:val="00452F07"/>
    <w:rsid w:val="00453F7B"/>
    <w:rsid w:val="00467494"/>
    <w:rsid w:val="00480375"/>
    <w:rsid w:val="00480542"/>
    <w:rsid w:val="00493DAD"/>
    <w:rsid w:val="00497361"/>
    <w:rsid w:val="00497A01"/>
    <w:rsid w:val="004B1FDB"/>
    <w:rsid w:val="004B372A"/>
    <w:rsid w:val="004B7302"/>
    <w:rsid w:val="004B7847"/>
    <w:rsid w:val="004C230B"/>
    <w:rsid w:val="004C6EDB"/>
    <w:rsid w:val="004E581A"/>
    <w:rsid w:val="004F1877"/>
    <w:rsid w:val="00501426"/>
    <w:rsid w:val="0050354F"/>
    <w:rsid w:val="00503641"/>
    <w:rsid w:val="00512D8B"/>
    <w:rsid w:val="00521CFE"/>
    <w:rsid w:val="00545C5B"/>
    <w:rsid w:val="0056738A"/>
    <w:rsid w:val="005874BB"/>
    <w:rsid w:val="005A148C"/>
    <w:rsid w:val="005A42F0"/>
    <w:rsid w:val="005A498C"/>
    <w:rsid w:val="005B160E"/>
    <w:rsid w:val="005B20D7"/>
    <w:rsid w:val="005B25BC"/>
    <w:rsid w:val="005B2A3C"/>
    <w:rsid w:val="005D6DFA"/>
    <w:rsid w:val="005E2AC2"/>
    <w:rsid w:val="005E3A0A"/>
    <w:rsid w:val="005E6206"/>
    <w:rsid w:val="005F18DF"/>
    <w:rsid w:val="005F7DCF"/>
    <w:rsid w:val="00611981"/>
    <w:rsid w:val="0061686C"/>
    <w:rsid w:val="00622421"/>
    <w:rsid w:val="00624760"/>
    <w:rsid w:val="00634549"/>
    <w:rsid w:val="00644970"/>
    <w:rsid w:val="00644D97"/>
    <w:rsid w:val="00646218"/>
    <w:rsid w:val="00653145"/>
    <w:rsid w:val="00653224"/>
    <w:rsid w:val="00653FB3"/>
    <w:rsid w:val="00661EE2"/>
    <w:rsid w:val="006675EA"/>
    <w:rsid w:val="00672EF6"/>
    <w:rsid w:val="006960D0"/>
    <w:rsid w:val="006A282D"/>
    <w:rsid w:val="006C4710"/>
    <w:rsid w:val="006C5308"/>
    <w:rsid w:val="006E1E98"/>
    <w:rsid w:val="006E4818"/>
    <w:rsid w:val="006E5427"/>
    <w:rsid w:val="006F5A3C"/>
    <w:rsid w:val="006F6536"/>
    <w:rsid w:val="00704AB0"/>
    <w:rsid w:val="007106F8"/>
    <w:rsid w:val="00710C48"/>
    <w:rsid w:val="00723684"/>
    <w:rsid w:val="007257E1"/>
    <w:rsid w:val="00727F6F"/>
    <w:rsid w:val="00733C27"/>
    <w:rsid w:val="007445A1"/>
    <w:rsid w:val="00744A9C"/>
    <w:rsid w:val="007451F0"/>
    <w:rsid w:val="00752D5E"/>
    <w:rsid w:val="00754863"/>
    <w:rsid w:val="00762BAD"/>
    <w:rsid w:val="007647B1"/>
    <w:rsid w:val="00770408"/>
    <w:rsid w:val="00777E6F"/>
    <w:rsid w:val="00784736"/>
    <w:rsid w:val="00796B3F"/>
    <w:rsid w:val="007A353D"/>
    <w:rsid w:val="007A44C3"/>
    <w:rsid w:val="007A4A90"/>
    <w:rsid w:val="007B5280"/>
    <w:rsid w:val="007F4C0E"/>
    <w:rsid w:val="008011E5"/>
    <w:rsid w:val="00803CA0"/>
    <w:rsid w:val="0080569D"/>
    <w:rsid w:val="00832F96"/>
    <w:rsid w:val="008357BB"/>
    <w:rsid w:val="0084406F"/>
    <w:rsid w:val="0084719E"/>
    <w:rsid w:val="0085491F"/>
    <w:rsid w:val="00865077"/>
    <w:rsid w:val="00896C8D"/>
    <w:rsid w:val="008A3FFD"/>
    <w:rsid w:val="008A543F"/>
    <w:rsid w:val="008B2923"/>
    <w:rsid w:val="008C366A"/>
    <w:rsid w:val="008F233F"/>
    <w:rsid w:val="008F52B8"/>
    <w:rsid w:val="008F5CC7"/>
    <w:rsid w:val="009133D3"/>
    <w:rsid w:val="00922112"/>
    <w:rsid w:val="009256CB"/>
    <w:rsid w:val="0093172B"/>
    <w:rsid w:val="00933D43"/>
    <w:rsid w:val="009365BB"/>
    <w:rsid w:val="00936E52"/>
    <w:rsid w:val="009374EC"/>
    <w:rsid w:val="00941D01"/>
    <w:rsid w:val="009430EB"/>
    <w:rsid w:val="009618D7"/>
    <w:rsid w:val="00975D0B"/>
    <w:rsid w:val="009807B8"/>
    <w:rsid w:val="009877DF"/>
    <w:rsid w:val="009A0181"/>
    <w:rsid w:val="009A6AC6"/>
    <w:rsid w:val="009A7038"/>
    <w:rsid w:val="009B490B"/>
    <w:rsid w:val="009B60F2"/>
    <w:rsid w:val="009B73D9"/>
    <w:rsid w:val="009C34BC"/>
    <w:rsid w:val="009E4356"/>
    <w:rsid w:val="009F3AE5"/>
    <w:rsid w:val="00A00D8B"/>
    <w:rsid w:val="00A0683F"/>
    <w:rsid w:val="00A154C7"/>
    <w:rsid w:val="00A27B78"/>
    <w:rsid w:val="00A43A07"/>
    <w:rsid w:val="00A544EE"/>
    <w:rsid w:val="00A71ED0"/>
    <w:rsid w:val="00A9275E"/>
    <w:rsid w:val="00A96901"/>
    <w:rsid w:val="00AB6FE4"/>
    <w:rsid w:val="00AC0B30"/>
    <w:rsid w:val="00AC1A2D"/>
    <w:rsid w:val="00AC38F7"/>
    <w:rsid w:val="00AC5E02"/>
    <w:rsid w:val="00AE4E8A"/>
    <w:rsid w:val="00AF5B23"/>
    <w:rsid w:val="00AF7CFD"/>
    <w:rsid w:val="00B0054E"/>
    <w:rsid w:val="00B03EBC"/>
    <w:rsid w:val="00B065F3"/>
    <w:rsid w:val="00B1059A"/>
    <w:rsid w:val="00B12A66"/>
    <w:rsid w:val="00B30937"/>
    <w:rsid w:val="00B32088"/>
    <w:rsid w:val="00B325FD"/>
    <w:rsid w:val="00B3593C"/>
    <w:rsid w:val="00B46311"/>
    <w:rsid w:val="00B63478"/>
    <w:rsid w:val="00B67C9F"/>
    <w:rsid w:val="00B7644B"/>
    <w:rsid w:val="00B76B00"/>
    <w:rsid w:val="00B80356"/>
    <w:rsid w:val="00B845C7"/>
    <w:rsid w:val="00B87C12"/>
    <w:rsid w:val="00B93A2E"/>
    <w:rsid w:val="00BA2BF6"/>
    <w:rsid w:val="00BA6B12"/>
    <w:rsid w:val="00BB0AFE"/>
    <w:rsid w:val="00BB7F26"/>
    <w:rsid w:val="00BC2C9D"/>
    <w:rsid w:val="00BD6B91"/>
    <w:rsid w:val="00BE37B0"/>
    <w:rsid w:val="00BF1734"/>
    <w:rsid w:val="00BF22B5"/>
    <w:rsid w:val="00BF5579"/>
    <w:rsid w:val="00C0062E"/>
    <w:rsid w:val="00C33144"/>
    <w:rsid w:val="00C40DA2"/>
    <w:rsid w:val="00C52739"/>
    <w:rsid w:val="00C53EE4"/>
    <w:rsid w:val="00C55F76"/>
    <w:rsid w:val="00C56ECE"/>
    <w:rsid w:val="00C6591F"/>
    <w:rsid w:val="00C73F01"/>
    <w:rsid w:val="00C77768"/>
    <w:rsid w:val="00C9242F"/>
    <w:rsid w:val="00C97B3D"/>
    <w:rsid w:val="00CC1A71"/>
    <w:rsid w:val="00CE5DF6"/>
    <w:rsid w:val="00CF61E5"/>
    <w:rsid w:val="00D02DA0"/>
    <w:rsid w:val="00D05F06"/>
    <w:rsid w:val="00D076CA"/>
    <w:rsid w:val="00D10BFB"/>
    <w:rsid w:val="00D15B13"/>
    <w:rsid w:val="00D27CC2"/>
    <w:rsid w:val="00D439BD"/>
    <w:rsid w:val="00D60327"/>
    <w:rsid w:val="00D62B5A"/>
    <w:rsid w:val="00D83A93"/>
    <w:rsid w:val="00DA273D"/>
    <w:rsid w:val="00DC22A6"/>
    <w:rsid w:val="00DC481F"/>
    <w:rsid w:val="00DC7B87"/>
    <w:rsid w:val="00DF3DA1"/>
    <w:rsid w:val="00E14B63"/>
    <w:rsid w:val="00E16CB2"/>
    <w:rsid w:val="00E22A26"/>
    <w:rsid w:val="00E23ED7"/>
    <w:rsid w:val="00E26D6A"/>
    <w:rsid w:val="00E27F80"/>
    <w:rsid w:val="00E46501"/>
    <w:rsid w:val="00E63AD2"/>
    <w:rsid w:val="00E75CE2"/>
    <w:rsid w:val="00E818AE"/>
    <w:rsid w:val="00E84279"/>
    <w:rsid w:val="00EA2C53"/>
    <w:rsid w:val="00EA58EB"/>
    <w:rsid w:val="00EB229C"/>
    <w:rsid w:val="00ED0129"/>
    <w:rsid w:val="00ED7E72"/>
    <w:rsid w:val="00EE272D"/>
    <w:rsid w:val="00EE36BE"/>
    <w:rsid w:val="00EF056B"/>
    <w:rsid w:val="00EF50A2"/>
    <w:rsid w:val="00F019A8"/>
    <w:rsid w:val="00F0432D"/>
    <w:rsid w:val="00F13782"/>
    <w:rsid w:val="00F207E3"/>
    <w:rsid w:val="00F3611C"/>
    <w:rsid w:val="00F4363B"/>
    <w:rsid w:val="00F453A0"/>
    <w:rsid w:val="00F5636A"/>
    <w:rsid w:val="00F56756"/>
    <w:rsid w:val="00F640DB"/>
    <w:rsid w:val="00F64F2D"/>
    <w:rsid w:val="00F651CE"/>
    <w:rsid w:val="00F749A9"/>
    <w:rsid w:val="00F87431"/>
    <w:rsid w:val="00F87E5F"/>
    <w:rsid w:val="00F91488"/>
    <w:rsid w:val="00FA13D9"/>
    <w:rsid w:val="00FA2C7D"/>
    <w:rsid w:val="00FB121D"/>
    <w:rsid w:val="00FC77F8"/>
    <w:rsid w:val="00FF012F"/>
    <w:rsid w:val="00FF34DE"/>
    <w:rsid w:val="00FF6B44"/>
    <w:rsid w:val="00FF6DB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926C"/>
  <w15:docId w15:val="{B8888163-B81D-4B47-8767-EB62C18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CH"/>
    </w:rPr>
  </w:style>
  <w:style w:type="paragraph" w:styleId="berschrift1">
    <w:name w:val="heading 1"/>
    <w:basedOn w:val="Standard"/>
    <w:next w:val="Standard"/>
    <w:link w:val="berschrift1Zchn"/>
    <w:qFormat/>
    <w:rsid w:val="00FA2C7D"/>
    <w:pPr>
      <w:keepNext/>
      <w:outlineLvl w:val="0"/>
    </w:pPr>
    <w:rPr>
      <w:rFonts w:ascii="Helvetica 55 Roman" w:hAnsi="Helvetica 55 Roman"/>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basedOn w:val="Standard"/>
    <w:next w:val="Standard"/>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unhideWhenUsed/>
    <w:rsid w:val="00F207E3"/>
    <w:rPr>
      <w:sz w:val="20"/>
    </w:rPr>
  </w:style>
  <w:style w:type="character" w:customStyle="1" w:styleId="KommentartextZchn">
    <w:name w:val="Kommentartext Zchn"/>
    <w:basedOn w:val="Absatz-Standardschriftart"/>
    <w:link w:val="Kommentartext"/>
    <w:uiPriority w:val="99"/>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character" w:styleId="NichtaufgelsteErwhnung">
    <w:name w:val="Unresolved Mention"/>
    <w:basedOn w:val="Absatz-Standardschriftart"/>
    <w:uiPriority w:val="99"/>
    <w:semiHidden/>
    <w:unhideWhenUsed/>
    <w:rsid w:val="004E581A"/>
    <w:rPr>
      <w:color w:val="605E5C"/>
      <w:shd w:val="clear" w:color="auto" w:fill="E1DFDD"/>
    </w:rPr>
  </w:style>
  <w:style w:type="paragraph" w:styleId="berarbeitung">
    <w:name w:val="Revision"/>
    <w:hidden/>
    <w:uiPriority w:val="71"/>
    <w:rsid w:val="002B2371"/>
    <w:rPr>
      <w:rFonts w:ascii="Arial" w:hAnsi="Arial"/>
      <w:sz w:val="24"/>
      <w:lang w:eastAsia="de-CH"/>
    </w:rPr>
  </w:style>
  <w:style w:type="character" w:styleId="BesuchterLink">
    <w:name w:val="FollowedHyperlink"/>
    <w:basedOn w:val="Absatz-Standardschriftart"/>
    <w:uiPriority w:val="99"/>
    <w:semiHidden/>
    <w:unhideWhenUsed/>
    <w:rsid w:val="006E5427"/>
    <w:rPr>
      <w:color w:val="800080" w:themeColor="followedHyperlink"/>
      <w:u w:val="single"/>
    </w:rPr>
  </w:style>
  <w:style w:type="character" w:customStyle="1" w:styleId="cf01">
    <w:name w:val="cf01"/>
    <w:basedOn w:val="Absatz-Standardschriftart"/>
    <w:rsid w:val="009807B8"/>
    <w:rPr>
      <w:rFonts w:ascii="Segoe UI" w:hAnsi="Segoe UI" w:cs="Segoe UI" w:hint="default"/>
      <w:sz w:val="18"/>
      <w:szCs w:val="18"/>
    </w:rPr>
  </w:style>
  <w:style w:type="character" w:customStyle="1" w:styleId="berschrift1Zchn">
    <w:name w:val="Überschrift 1 Zchn"/>
    <w:basedOn w:val="Absatz-Standardschriftart"/>
    <w:link w:val="berschrift1"/>
    <w:rsid w:val="00FA2C7D"/>
    <w:rPr>
      <w:rFonts w:ascii="Helvetica 55 Roman" w:hAnsi="Helvetica 55 Roman"/>
      <w:b/>
      <w:bCs/>
      <w:sz w:val="28"/>
      <w:szCs w:val="28"/>
      <w:lang w:val="x-none" w:eastAsia="x-none"/>
    </w:rPr>
  </w:style>
  <w:style w:type="paragraph" w:styleId="Listenabsatz">
    <w:name w:val="List Paragraph"/>
    <w:basedOn w:val="Standard"/>
    <w:uiPriority w:val="72"/>
    <w:qFormat/>
    <w:rsid w:val="00FA2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3317">
      <w:bodyDiv w:val="1"/>
      <w:marLeft w:val="0"/>
      <w:marRight w:val="0"/>
      <w:marTop w:val="0"/>
      <w:marBottom w:val="0"/>
      <w:divBdr>
        <w:top w:val="none" w:sz="0" w:space="0" w:color="auto"/>
        <w:left w:val="none" w:sz="0" w:space="0" w:color="auto"/>
        <w:bottom w:val="none" w:sz="0" w:space="0" w:color="auto"/>
        <w:right w:val="none" w:sz="0" w:space="0" w:color="auto"/>
      </w:divBdr>
    </w:div>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youtube.com/user/zehndersyste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stagram.com/zehnder_lahr"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zehndergroupdeutschlandgmbh"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ffizienz-forum.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zehndersystem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feace6-d233-4244-9add-35c3806a33f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8F299612DF2C749B4F2CD8ABB369EA5" ma:contentTypeVersion="12" ma:contentTypeDescription="Ein neues Dokument erstellen." ma:contentTypeScope="" ma:versionID="fff8f9adfb5eac020760a5286388830c">
  <xsd:schema xmlns:xsd="http://www.w3.org/2001/XMLSchema" xmlns:xs="http://www.w3.org/2001/XMLSchema" xmlns:p="http://schemas.microsoft.com/office/2006/metadata/properties" xmlns:ns3="d5bb0966-bedf-44fe-b1d4-9a39568f748a" xmlns:ns4="d0feace6-d233-4244-9add-35c3806a33fa" targetNamespace="http://schemas.microsoft.com/office/2006/metadata/properties" ma:root="true" ma:fieldsID="f2bb9455486f7b1656cd6620010deeac" ns3:_="" ns4:_="">
    <xsd:import namespace="d5bb0966-bedf-44fe-b1d4-9a39568f748a"/>
    <xsd:import namespace="d0feace6-d233-4244-9add-35c3806a3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0966-bedf-44fe-b1d4-9a39568f748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eace6-d233-4244-9add-35c3806a33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4769C-BB5D-4837-8B34-BFFEF3FC980D}">
  <ds:schemaRefs>
    <ds:schemaRef ds:uri="http://schemas.microsoft.com/office/2006/metadata/properties"/>
    <ds:schemaRef ds:uri="http://schemas.microsoft.com/office/infopath/2007/PartnerControls"/>
    <ds:schemaRef ds:uri="d0feace6-d233-4244-9add-35c3806a33fa"/>
  </ds:schemaRefs>
</ds:datastoreItem>
</file>

<file path=customXml/itemProps2.xml><?xml version="1.0" encoding="utf-8"?>
<ds:datastoreItem xmlns:ds="http://schemas.openxmlformats.org/officeDocument/2006/customXml" ds:itemID="{7DAC3E75-313B-4EDA-B07F-6D7BEB7062F1}">
  <ds:schemaRefs>
    <ds:schemaRef ds:uri="http://schemas.openxmlformats.org/officeDocument/2006/bibliography"/>
  </ds:schemaRefs>
</ds:datastoreItem>
</file>

<file path=customXml/itemProps3.xml><?xml version="1.0" encoding="utf-8"?>
<ds:datastoreItem xmlns:ds="http://schemas.openxmlformats.org/officeDocument/2006/customXml" ds:itemID="{7D2698C4-D477-4A75-A7A5-659AE0ABC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0966-bedf-44fe-b1d4-9a39568f748a"/>
    <ds:schemaRef ds:uri="d0feace6-d233-4244-9add-35c3806a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16C8C-EB11-4825-B269-C6EDD9D0C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3427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mma02</dc:creator>
  <cp:lastModifiedBy>Florian Hohl</cp:lastModifiedBy>
  <cp:revision>4</cp:revision>
  <cp:lastPrinted>2024-01-25T13:35:00Z</cp:lastPrinted>
  <dcterms:created xsi:type="dcterms:W3CDTF">2024-01-31T13:59:00Z</dcterms:created>
  <dcterms:modified xsi:type="dcterms:W3CDTF">2024-01-31T14:19:00Z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0x010100B8F299612DF2C749B4F2CD8ABB369EA5</vt:lpwstr>
  </property>
</Properties>
</file>