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9F58" w14:textId="181A5A48" w:rsidR="00036B39" w:rsidRPr="0044103D" w:rsidRDefault="00B96F4A" w:rsidP="00036B39">
      <w:pPr>
        <w:spacing w:after="120" w:line="240" w:lineRule="auto"/>
        <w:rPr>
          <w:rFonts w:asciiTheme="majorHAnsi" w:eastAsiaTheme="majorEastAsia" w:hAnsiTheme="majorHAnsi" w:cs="Arial (Headings)"/>
          <w:caps/>
          <w:color w:val="005CA9" w:themeColor="accent1"/>
          <w:spacing w:val="16"/>
          <w:sz w:val="20"/>
          <w:szCs w:val="20"/>
          <w:lang w:val="de-DE"/>
        </w:rPr>
      </w:pPr>
      <w:r>
        <w:rPr>
          <w:rFonts w:asciiTheme="majorHAnsi" w:eastAsiaTheme="majorEastAsia" w:hAnsiTheme="majorHAnsi" w:cs="Arial (Headings)"/>
          <w:caps/>
          <w:color w:val="005CA9" w:themeColor="accent1"/>
          <w:spacing w:val="16"/>
          <w:sz w:val="20"/>
          <w:szCs w:val="20"/>
          <w:lang w:val="de-DE"/>
        </w:rPr>
        <w:t>Online-</w:t>
      </w:r>
      <w:r w:rsidR="00430696">
        <w:rPr>
          <w:rFonts w:asciiTheme="majorHAnsi" w:eastAsiaTheme="majorEastAsia" w:hAnsiTheme="majorHAnsi" w:cs="Arial (Headings)"/>
          <w:caps/>
          <w:color w:val="005CA9" w:themeColor="accent1"/>
          <w:spacing w:val="16"/>
          <w:sz w:val="20"/>
          <w:szCs w:val="20"/>
          <w:lang w:val="de-DE"/>
        </w:rPr>
        <w:t>Terrassenp</w:t>
      </w:r>
      <w:r>
        <w:rPr>
          <w:rFonts w:asciiTheme="majorHAnsi" w:eastAsiaTheme="majorEastAsia" w:hAnsiTheme="majorHAnsi" w:cs="Arial (Headings)"/>
          <w:caps/>
          <w:color w:val="005CA9" w:themeColor="accent1"/>
          <w:spacing w:val="16"/>
          <w:sz w:val="20"/>
          <w:szCs w:val="20"/>
          <w:lang w:val="de-DE"/>
        </w:rPr>
        <w:t>laner für Fachbetriebe und Architekten</w:t>
      </w:r>
    </w:p>
    <w:p w14:paraId="7599A67B" w14:textId="718B9DA6" w:rsidR="00B96F4A" w:rsidRDefault="00484C54" w:rsidP="00EC0785">
      <w:pPr>
        <w:spacing w:after="240" w:line="288" w:lineRule="auto"/>
        <w:rPr>
          <w:rFonts w:asciiTheme="majorHAnsi" w:eastAsiaTheme="majorEastAsia" w:hAnsiTheme="majorHAnsi" w:cs="Arial (Headings)"/>
          <w:caps/>
          <w:color w:val="005CA9" w:themeColor="accent1"/>
          <w:spacing w:val="16"/>
          <w:sz w:val="28"/>
          <w:szCs w:val="28"/>
          <w:lang w:val="de-DE"/>
        </w:rPr>
      </w:pPr>
      <w:r w:rsidRPr="00484C54">
        <w:rPr>
          <w:rFonts w:asciiTheme="majorHAnsi" w:eastAsiaTheme="majorEastAsia" w:hAnsiTheme="majorHAnsi" w:cs="Arial (Headings)"/>
          <w:caps/>
          <w:color w:val="005CA9" w:themeColor="accent1"/>
          <w:spacing w:val="16"/>
          <w:sz w:val="28"/>
          <w:szCs w:val="28"/>
          <w:lang w:val="de-DE"/>
        </w:rPr>
        <w:t xml:space="preserve">Deceuninck </w:t>
      </w:r>
      <w:r w:rsidR="00B96F4A" w:rsidRPr="00484C54">
        <w:rPr>
          <w:rFonts w:asciiTheme="majorHAnsi" w:eastAsiaTheme="majorEastAsia" w:hAnsiTheme="majorHAnsi" w:cs="Arial (Headings)"/>
          <w:caps/>
          <w:color w:val="005CA9" w:themeColor="accent1"/>
          <w:spacing w:val="16"/>
          <w:sz w:val="28"/>
          <w:szCs w:val="28"/>
          <w:lang w:val="de-DE"/>
        </w:rPr>
        <w:t>Terrassenpla</w:t>
      </w:r>
      <w:r w:rsidR="00B96F4A">
        <w:rPr>
          <w:rFonts w:asciiTheme="majorHAnsi" w:eastAsiaTheme="majorEastAsia" w:hAnsiTheme="majorHAnsi" w:cs="Arial (Headings)"/>
          <w:caps/>
          <w:color w:val="005CA9" w:themeColor="accent1"/>
          <w:spacing w:val="16"/>
          <w:sz w:val="28"/>
          <w:szCs w:val="28"/>
          <w:lang w:val="de-DE"/>
        </w:rPr>
        <w:t>ner: Jetzt mit TERRACE+</w:t>
      </w:r>
    </w:p>
    <w:p w14:paraId="1E19C899" w14:textId="43A28116" w:rsidR="00633AFC" w:rsidRDefault="00AB1951" w:rsidP="009C6B17">
      <w:pPr>
        <w:spacing w:after="120" w:line="288" w:lineRule="auto"/>
        <w:rPr>
          <w:rFonts w:cs="Arial"/>
          <w:b/>
          <w:bCs/>
          <w:sz w:val="20"/>
          <w:szCs w:val="20"/>
          <w:lang w:val="de-DE"/>
        </w:rPr>
      </w:pPr>
      <w:r w:rsidRPr="00BA7C46">
        <w:rPr>
          <w:rFonts w:cs="Arial"/>
          <w:b/>
          <w:bCs/>
          <w:sz w:val="20"/>
          <w:szCs w:val="20"/>
          <w:lang w:val="de-DE"/>
        </w:rPr>
        <w:t>Bogen</w:t>
      </w:r>
      <w:r w:rsidR="00CC6B6A">
        <w:rPr>
          <w:rFonts w:cs="Arial"/>
          <w:b/>
          <w:bCs/>
          <w:sz w:val="20"/>
          <w:szCs w:val="20"/>
          <w:lang w:val="de-DE"/>
        </w:rPr>
        <w:t>,</w:t>
      </w:r>
      <w:r w:rsidR="00365A31">
        <w:rPr>
          <w:rFonts w:cs="Arial"/>
          <w:b/>
          <w:bCs/>
          <w:sz w:val="20"/>
          <w:szCs w:val="20"/>
          <w:lang w:val="de-DE"/>
        </w:rPr>
        <w:t xml:space="preserve"> </w:t>
      </w:r>
      <w:r w:rsidRPr="00BA7C46">
        <w:rPr>
          <w:rFonts w:cs="Arial"/>
          <w:b/>
          <w:bCs/>
          <w:sz w:val="20"/>
          <w:szCs w:val="20"/>
          <w:lang w:val="de-DE"/>
        </w:rPr>
        <w:t xml:space="preserve">im </w:t>
      </w:r>
      <w:r w:rsidR="0088051A">
        <w:rPr>
          <w:rFonts w:cs="Arial"/>
          <w:b/>
          <w:bCs/>
          <w:sz w:val="20"/>
          <w:szCs w:val="20"/>
          <w:lang w:val="de-DE"/>
        </w:rPr>
        <w:t>Januar</w:t>
      </w:r>
      <w:r w:rsidR="00B96F4A">
        <w:rPr>
          <w:rFonts w:cs="Arial"/>
          <w:b/>
          <w:bCs/>
          <w:sz w:val="20"/>
          <w:szCs w:val="20"/>
          <w:lang w:val="de-DE"/>
        </w:rPr>
        <w:t xml:space="preserve"> </w:t>
      </w:r>
      <w:r w:rsidR="00B96F4A" w:rsidRPr="00BA7C46">
        <w:rPr>
          <w:rFonts w:cs="Arial"/>
          <w:b/>
          <w:bCs/>
          <w:sz w:val="20"/>
          <w:szCs w:val="20"/>
          <w:lang w:val="de-DE"/>
        </w:rPr>
        <w:t>202</w:t>
      </w:r>
      <w:r w:rsidR="00B96F4A">
        <w:rPr>
          <w:rFonts w:cs="Arial"/>
          <w:b/>
          <w:bCs/>
          <w:sz w:val="20"/>
          <w:szCs w:val="20"/>
          <w:lang w:val="de-DE"/>
        </w:rPr>
        <w:t>4</w:t>
      </w:r>
      <w:r w:rsidRPr="00BA7C46">
        <w:rPr>
          <w:rFonts w:cs="Arial"/>
          <w:b/>
          <w:bCs/>
          <w:sz w:val="20"/>
          <w:szCs w:val="20"/>
          <w:lang w:val="de-DE"/>
        </w:rPr>
        <w:t xml:space="preserve">. </w:t>
      </w:r>
      <w:r w:rsidR="00CC6B6A">
        <w:rPr>
          <w:rFonts w:cs="Arial"/>
          <w:b/>
          <w:bCs/>
          <w:sz w:val="20"/>
          <w:szCs w:val="20"/>
          <w:lang w:val="de-DE"/>
        </w:rPr>
        <w:t xml:space="preserve">Deceuninck </w:t>
      </w:r>
      <w:r w:rsidR="00B96F4A">
        <w:rPr>
          <w:rFonts w:cs="Arial"/>
          <w:b/>
          <w:bCs/>
          <w:sz w:val="20"/>
          <w:szCs w:val="20"/>
          <w:lang w:val="de-DE"/>
        </w:rPr>
        <w:t xml:space="preserve">erweitert den beliebten Terrassenplaner nun für tragende Bodendielensysteme: Damit erleichtert das kostenlose Online-Tool Fachbetrieben und Architekten die Terrassenplanung für Twinson Terrassen in den Ausführungen </w:t>
      </w:r>
      <w:r w:rsidR="00B96F4A" w:rsidRPr="00A676A1">
        <w:rPr>
          <w:rFonts w:ascii="Arial" w:hAnsi="Arial" w:cs="Arial"/>
          <w:b/>
          <w:sz w:val="20"/>
          <w:szCs w:val="20"/>
          <w:lang w:val="de-DE"/>
        </w:rPr>
        <w:t>Character Massive und Majestic Massive Pro</w:t>
      </w:r>
      <w:r w:rsidR="00B96F4A">
        <w:rPr>
          <w:rFonts w:ascii="Arial" w:hAnsi="Arial" w:cs="Arial"/>
          <w:b/>
          <w:sz w:val="20"/>
          <w:szCs w:val="20"/>
          <w:lang w:val="de-DE"/>
        </w:rPr>
        <w:t xml:space="preserve"> sowie neu auch Terrace</w:t>
      </w:r>
      <w:r w:rsidR="00B96F4A" w:rsidRPr="00B96F4A">
        <w:rPr>
          <w:rFonts w:cs="Arial"/>
          <w:b/>
          <w:bCs/>
          <w:sz w:val="20"/>
          <w:szCs w:val="20"/>
          <w:lang w:val="de-DE"/>
        </w:rPr>
        <w:t xml:space="preserve">+. </w:t>
      </w:r>
    </w:p>
    <w:p w14:paraId="0CD76776" w14:textId="7214A448" w:rsidR="00B96F4A" w:rsidRDefault="00633AFC" w:rsidP="009C6B17">
      <w:pPr>
        <w:spacing w:after="120" w:line="288" w:lineRule="auto"/>
        <w:rPr>
          <w:rFonts w:cs="Arial"/>
          <w:bCs/>
          <w:sz w:val="20"/>
          <w:szCs w:val="20"/>
          <w:lang w:val="de-DE"/>
        </w:rPr>
      </w:pPr>
      <w:r w:rsidRPr="00633AFC">
        <w:rPr>
          <w:rFonts w:cs="Arial"/>
          <w:bCs/>
          <w:sz w:val="20"/>
          <w:szCs w:val="20"/>
          <w:lang w:val="de-DE"/>
        </w:rPr>
        <w:t xml:space="preserve">Das tragende Bodendielensystem Terrace+ </w:t>
      </w:r>
      <w:r w:rsidR="00B96F4A" w:rsidRPr="00633AFC">
        <w:rPr>
          <w:rFonts w:cs="Arial"/>
          <w:bCs/>
          <w:sz w:val="20"/>
          <w:szCs w:val="20"/>
          <w:lang w:val="de-DE"/>
        </w:rPr>
        <w:t xml:space="preserve">kann mit der allgemeinen bauaufsichtlichen Zulassung überall dort eingesetzt werden, wo lastabtragende Böden erforderlich sind. </w:t>
      </w:r>
      <w:r w:rsidRPr="00633AFC">
        <w:rPr>
          <w:rFonts w:cs="Arial"/>
          <w:bCs/>
          <w:sz w:val="20"/>
          <w:szCs w:val="20"/>
          <w:lang w:val="de-DE"/>
        </w:rPr>
        <w:t xml:space="preserve">Mit dem Terrassenplaner lassen sich </w:t>
      </w:r>
      <w:r>
        <w:rPr>
          <w:rFonts w:cs="Arial"/>
          <w:bCs/>
          <w:sz w:val="20"/>
          <w:szCs w:val="20"/>
          <w:lang w:val="de-DE"/>
        </w:rPr>
        <w:t xml:space="preserve">somit nun </w:t>
      </w:r>
      <w:r w:rsidR="00B96F4A" w:rsidRPr="00633AFC">
        <w:rPr>
          <w:rFonts w:cs="Arial"/>
          <w:bCs/>
          <w:sz w:val="20"/>
          <w:szCs w:val="20"/>
          <w:lang w:val="de-DE"/>
        </w:rPr>
        <w:t xml:space="preserve">Balkone, Stege, Treppen und Dachterrassen mit den Bodendielen aus dem bewährten Holz-Kunststoffverbundwerkstoff Twinson und geprüftem Zubehör </w:t>
      </w:r>
      <w:r w:rsidRPr="00633AFC">
        <w:rPr>
          <w:rFonts w:cs="Arial"/>
          <w:bCs/>
          <w:sz w:val="20"/>
          <w:szCs w:val="20"/>
          <w:lang w:val="de-DE"/>
        </w:rPr>
        <w:t>berechnen</w:t>
      </w:r>
      <w:r w:rsidR="00B96F4A" w:rsidRPr="00633AFC">
        <w:rPr>
          <w:rFonts w:cs="Arial"/>
          <w:bCs/>
          <w:sz w:val="20"/>
          <w:szCs w:val="20"/>
          <w:lang w:val="de-DE"/>
        </w:rPr>
        <w:t>.</w:t>
      </w:r>
      <w:r w:rsidRPr="00633AFC">
        <w:rPr>
          <w:rFonts w:cs="Arial"/>
          <w:bCs/>
          <w:sz w:val="20"/>
          <w:szCs w:val="20"/>
          <w:lang w:val="de-DE"/>
        </w:rPr>
        <w:t xml:space="preserve"> Architekten könne</w:t>
      </w:r>
      <w:r w:rsidR="00406364">
        <w:rPr>
          <w:rFonts w:cs="Arial"/>
          <w:bCs/>
          <w:sz w:val="20"/>
          <w:szCs w:val="20"/>
          <w:lang w:val="de-DE"/>
        </w:rPr>
        <w:t>n</w:t>
      </w:r>
      <w:r w:rsidRPr="00633AFC">
        <w:rPr>
          <w:rFonts w:cs="Arial"/>
          <w:bCs/>
          <w:sz w:val="20"/>
          <w:szCs w:val="20"/>
          <w:lang w:val="de-DE"/>
        </w:rPr>
        <w:t xml:space="preserve"> dafür sogar eigene Pläne hochladen und </w:t>
      </w:r>
      <w:r w:rsidR="00406364">
        <w:rPr>
          <w:rFonts w:cs="Arial"/>
          <w:bCs/>
          <w:sz w:val="20"/>
          <w:szCs w:val="20"/>
          <w:lang w:val="de-DE"/>
        </w:rPr>
        <w:t xml:space="preserve">sich </w:t>
      </w:r>
      <w:r w:rsidRPr="00633AFC">
        <w:rPr>
          <w:rFonts w:cs="Arial"/>
          <w:bCs/>
          <w:sz w:val="20"/>
          <w:szCs w:val="20"/>
          <w:lang w:val="de-DE"/>
        </w:rPr>
        <w:t xml:space="preserve">so </w:t>
      </w:r>
      <w:r w:rsidR="00406364">
        <w:rPr>
          <w:rFonts w:cs="Arial"/>
          <w:bCs/>
          <w:sz w:val="20"/>
          <w:szCs w:val="20"/>
          <w:lang w:val="de-DE"/>
        </w:rPr>
        <w:t>Unterkonstruktion, Materialbedarf und Verlegemöglichkeiten ganz individuell ohne Neueingabe der Planungsdaten berechnen lassen.</w:t>
      </w:r>
    </w:p>
    <w:p w14:paraId="2C17A6AB" w14:textId="02FB9882" w:rsidR="009C6B17" w:rsidRPr="006353CC" w:rsidRDefault="006353CC" w:rsidP="006353CC">
      <w:pPr>
        <w:spacing w:after="120" w:line="288" w:lineRule="auto"/>
        <w:rPr>
          <w:rFonts w:cs="Arial"/>
          <w:bCs/>
          <w:sz w:val="20"/>
          <w:szCs w:val="20"/>
          <w:lang w:val="de-DE"/>
        </w:rPr>
      </w:pPr>
      <w:r w:rsidRPr="006353CC">
        <w:rPr>
          <w:rFonts w:cs="Arial"/>
          <w:bCs/>
          <w:sz w:val="20"/>
          <w:szCs w:val="20"/>
          <w:lang w:val="de-DE"/>
        </w:rPr>
        <w:t>Das Bodendielensystem Terrace+ hält Flächenlasten bis maximal 5 kN/m² sowie Einzellasten bis maximal 2 kN Stand. Zugelassen ist es außerdem für höchste Wind- und Schneelasten: Bis Windlastzone 4 (max. Geschwindigkeitsdruck 1,4 kN/m²) und bis Schneelastzone 3 bis 1500 m (max. Schneelast 13,9 kN/m²) können solche Umwelteinflüsse Terrace+ nichts anhaben. Dabei ermöglicht die Konstruktion einen Gefälleausgl</w:t>
      </w:r>
      <w:r w:rsidR="00CF05EA">
        <w:rPr>
          <w:rFonts w:cs="Arial"/>
          <w:bCs/>
          <w:sz w:val="20"/>
          <w:szCs w:val="20"/>
          <w:lang w:val="de-DE"/>
        </w:rPr>
        <w:t>e</w:t>
      </w:r>
      <w:r w:rsidRPr="006353CC">
        <w:rPr>
          <w:rFonts w:cs="Arial"/>
          <w:bCs/>
          <w:sz w:val="20"/>
          <w:szCs w:val="20"/>
          <w:lang w:val="de-DE"/>
        </w:rPr>
        <w:t xml:space="preserve">ich </w:t>
      </w:r>
      <w:r w:rsidR="009C6B17" w:rsidRPr="006353CC">
        <w:rPr>
          <w:rFonts w:cs="Arial"/>
          <w:bCs/>
          <w:sz w:val="20"/>
          <w:szCs w:val="20"/>
          <w:lang w:val="de-DE"/>
        </w:rPr>
        <w:t>zwischen 0° und 2°. Und: Sauberkeit und Tropfsicherheit sind dank der Aluminiumprofile zwischen den Bodendielen gewährleistet.</w:t>
      </w:r>
    </w:p>
    <w:p w14:paraId="3422B9DC" w14:textId="142BDEF2" w:rsidR="00701EAA" w:rsidRDefault="00896A6A" w:rsidP="009C6B17">
      <w:pPr>
        <w:spacing w:after="120" w:line="288" w:lineRule="auto"/>
        <w:rPr>
          <w:rFonts w:cs="Arial"/>
          <w:sz w:val="20"/>
          <w:szCs w:val="20"/>
          <w:lang w:val="de-DE"/>
        </w:rPr>
      </w:pPr>
      <w:r>
        <w:rPr>
          <w:rFonts w:cs="Arial"/>
          <w:bCs/>
          <w:sz w:val="20"/>
          <w:szCs w:val="20"/>
          <w:lang w:val="de-DE"/>
        </w:rPr>
        <w:t>Das Planungstool führt den Nutzer in nur v</w:t>
      </w:r>
      <w:r w:rsidRPr="00896A6A">
        <w:rPr>
          <w:rFonts w:cs="Arial"/>
          <w:bCs/>
          <w:sz w:val="20"/>
          <w:szCs w:val="20"/>
          <w:lang w:val="de-DE"/>
        </w:rPr>
        <w:t xml:space="preserve">ier </w:t>
      </w:r>
      <w:r>
        <w:rPr>
          <w:rFonts w:cs="Arial"/>
          <w:bCs/>
          <w:sz w:val="20"/>
          <w:szCs w:val="20"/>
          <w:lang w:val="de-DE"/>
        </w:rPr>
        <w:t xml:space="preserve">Schritten durch die sonst aufwendige Terrassenplanung. </w:t>
      </w:r>
      <w:r w:rsidR="00D84563">
        <w:rPr>
          <w:rFonts w:cs="Arial"/>
          <w:bCs/>
          <w:sz w:val="20"/>
          <w:szCs w:val="20"/>
          <w:lang w:val="de-DE"/>
        </w:rPr>
        <w:t>Dabei ist das Tool sowohl am PC wie</w:t>
      </w:r>
      <w:r w:rsidR="00840F13">
        <w:rPr>
          <w:rFonts w:cs="Arial"/>
          <w:bCs/>
          <w:sz w:val="20"/>
          <w:szCs w:val="20"/>
          <w:lang w:val="de-DE"/>
        </w:rPr>
        <w:t xml:space="preserve"> auch</w:t>
      </w:r>
      <w:r w:rsidR="00D84563">
        <w:rPr>
          <w:rFonts w:cs="Arial"/>
          <w:bCs/>
          <w:sz w:val="20"/>
          <w:szCs w:val="20"/>
          <w:lang w:val="de-DE"/>
        </w:rPr>
        <w:t xml:space="preserve"> auf dem Tablet oder Smartphone einsatzbereit.</w:t>
      </w:r>
      <w:r w:rsidR="00122DD5">
        <w:rPr>
          <w:rFonts w:cs="Arial"/>
          <w:bCs/>
          <w:sz w:val="20"/>
          <w:szCs w:val="20"/>
          <w:lang w:val="de-DE"/>
        </w:rPr>
        <w:t xml:space="preserve"> Nach Abschluss </w:t>
      </w:r>
      <w:r w:rsidR="00B42861">
        <w:rPr>
          <w:rFonts w:cs="Arial"/>
          <w:bCs/>
          <w:sz w:val="20"/>
          <w:szCs w:val="20"/>
          <w:lang w:val="de-DE"/>
        </w:rPr>
        <w:t>steht</w:t>
      </w:r>
      <w:r w:rsidR="00122DD5">
        <w:rPr>
          <w:rFonts w:cs="Arial"/>
          <w:bCs/>
          <w:sz w:val="20"/>
          <w:szCs w:val="20"/>
          <w:lang w:val="de-DE"/>
        </w:rPr>
        <w:t xml:space="preserve"> ein Planungs-PDF zum Download zur Verfügung, das </w:t>
      </w:r>
      <w:r w:rsidR="000B6798">
        <w:rPr>
          <w:rFonts w:cs="Arial"/>
          <w:sz w:val="20"/>
          <w:szCs w:val="20"/>
          <w:lang w:val="de-DE"/>
        </w:rPr>
        <w:t xml:space="preserve">neben einer detaillierten Liste der benötigten Materialien </w:t>
      </w:r>
      <w:r w:rsidR="00162859" w:rsidRPr="00BE59AF">
        <w:rPr>
          <w:rFonts w:cs="Arial"/>
          <w:sz w:val="20"/>
          <w:szCs w:val="20"/>
          <w:lang w:val="de-DE"/>
        </w:rPr>
        <w:t>einen Verlegeplan</w:t>
      </w:r>
      <w:r w:rsidR="009C6B17">
        <w:rPr>
          <w:rFonts w:cs="Arial"/>
          <w:sz w:val="20"/>
          <w:szCs w:val="20"/>
          <w:lang w:val="de-DE"/>
        </w:rPr>
        <w:t xml:space="preserve"> enthält</w:t>
      </w:r>
      <w:r w:rsidR="000B6798">
        <w:rPr>
          <w:rFonts w:cs="Arial"/>
          <w:sz w:val="20"/>
          <w:szCs w:val="20"/>
          <w:lang w:val="de-DE"/>
        </w:rPr>
        <w:t xml:space="preserve">, auch für die </w:t>
      </w:r>
      <w:r w:rsidR="00BF1BEF">
        <w:rPr>
          <w:rFonts w:cs="Arial"/>
          <w:sz w:val="20"/>
          <w:szCs w:val="20"/>
          <w:lang w:val="de-DE"/>
        </w:rPr>
        <w:t xml:space="preserve">Montage </w:t>
      </w:r>
      <w:r w:rsidR="000B6798">
        <w:rPr>
          <w:rFonts w:cs="Arial"/>
          <w:sz w:val="20"/>
          <w:szCs w:val="20"/>
          <w:lang w:val="de-DE"/>
        </w:rPr>
        <w:t xml:space="preserve">der Unterkonstruktion. </w:t>
      </w:r>
    </w:p>
    <w:p w14:paraId="533337C6" w14:textId="4AE06D53" w:rsidR="0024748A" w:rsidRPr="008E7B15" w:rsidRDefault="0024748A" w:rsidP="00EA5D6F">
      <w:pPr>
        <w:spacing w:line="288" w:lineRule="auto"/>
        <w:rPr>
          <w:rFonts w:cs="Arial"/>
          <w:sz w:val="20"/>
          <w:szCs w:val="20"/>
          <w:lang w:val="de-DE"/>
        </w:rPr>
      </w:pPr>
      <w:r w:rsidRPr="008E7B15">
        <w:rPr>
          <w:rFonts w:cs="Arial"/>
          <w:sz w:val="20"/>
          <w:szCs w:val="20"/>
          <w:lang w:val="de-DE"/>
        </w:rPr>
        <w:t xml:space="preserve">Der Terrassenplaner ist auf </w:t>
      </w:r>
      <w:hyperlink r:id="rId11" w:history="1">
        <w:r w:rsidRPr="008E7B15">
          <w:rPr>
            <w:rStyle w:val="Hyperlink"/>
            <w:rFonts w:cs="Arial"/>
            <w:sz w:val="20"/>
            <w:szCs w:val="20"/>
            <w:lang w:val="de-DE"/>
          </w:rPr>
          <w:t>www.deceuninck.de</w:t>
        </w:r>
      </w:hyperlink>
      <w:r w:rsidRPr="008E7B15">
        <w:rPr>
          <w:rFonts w:cs="Arial"/>
          <w:sz w:val="20"/>
          <w:szCs w:val="20"/>
          <w:lang w:val="de-DE"/>
        </w:rPr>
        <w:t xml:space="preserve"> zu finden oder auch direkt über diesen Link:</w:t>
      </w:r>
      <w:r w:rsidR="00162859" w:rsidRPr="008E7B15">
        <w:rPr>
          <w:rFonts w:cs="Arial"/>
          <w:sz w:val="20"/>
          <w:szCs w:val="20"/>
          <w:lang w:val="de-DE"/>
        </w:rPr>
        <w:t xml:space="preserve"> </w:t>
      </w:r>
    </w:p>
    <w:p w14:paraId="64EDD478" w14:textId="70575167" w:rsidR="00CC6B6A" w:rsidRPr="008E7B15" w:rsidRDefault="00EA7E37" w:rsidP="00CC6B6A">
      <w:pPr>
        <w:rPr>
          <w:rFonts w:ascii="Arial" w:hAnsi="Arial" w:cs="Arial"/>
          <w:sz w:val="20"/>
          <w:szCs w:val="20"/>
          <w:lang w:val="de-DE"/>
        </w:rPr>
      </w:pPr>
      <w:hyperlink r:id="rId12" w:history="1">
        <w:r w:rsidR="00A9653E" w:rsidRPr="00B42861">
          <w:rPr>
            <w:rStyle w:val="Hyperlink"/>
            <w:sz w:val="20"/>
            <w:szCs w:val="20"/>
            <w:lang w:val="de-DE"/>
          </w:rPr>
          <w:t>https://terrassenkalkulator-twinson.deceuninck.de/</w:t>
        </w:r>
      </w:hyperlink>
    </w:p>
    <w:p w14:paraId="1C813E76" w14:textId="77777777" w:rsidR="00CC6B6A" w:rsidRPr="008E7B15" w:rsidRDefault="00CC6B6A" w:rsidP="00EA5D6F">
      <w:pPr>
        <w:spacing w:line="288" w:lineRule="auto"/>
        <w:rPr>
          <w:rFonts w:cs="Arial"/>
          <w:b/>
          <w:bCs/>
          <w:sz w:val="20"/>
          <w:szCs w:val="20"/>
          <w:lang w:val="de-DE"/>
        </w:rPr>
      </w:pPr>
    </w:p>
    <w:p w14:paraId="722B1E9D" w14:textId="77777777" w:rsidR="00701EAA" w:rsidRDefault="00701EAA" w:rsidP="00217023">
      <w:pPr>
        <w:spacing w:line="288" w:lineRule="auto"/>
        <w:rPr>
          <w:rFonts w:cs="Arial"/>
          <w:sz w:val="20"/>
          <w:szCs w:val="20"/>
          <w:lang w:val="de-DE"/>
        </w:rPr>
      </w:pPr>
    </w:p>
    <w:p w14:paraId="73E0FEDF" w14:textId="2A9A07D4" w:rsidR="006B58C1" w:rsidRPr="0075331D" w:rsidRDefault="006B58C1" w:rsidP="00217023">
      <w:pPr>
        <w:spacing w:line="288" w:lineRule="auto"/>
        <w:rPr>
          <w:sz w:val="20"/>
          <w:szCs w:val="20"/>
          <w:lang w:val="de-DE"/>
        </w:rPr>
      </w:pPr>
      <w:r w:rsidRPr="0075331D">
        <w:rPr>
          <w:lang w:val="de-DE"/>
        </w:rPr>
        <w:t>Pressekontakt:</w:t>
      </w:r>
    </w:p>
    <w:p w14:paraId="199EB544" w14:textId="77777777" w:rsidR="006B58C1" w:rsidRPr="0075331D" w:rsidRDefault="006B58C1" w:rsidP="00BB43A3">
      <w:pPr>
        <w:widowControl w:val="0"/>
        <w:spacing w:after="0" w:line="240" w:lineRule="auto"/>
        <w:rPr>
          <w:lang w:val="de-DE"/>
        </w:rPr>
      </w:pPr>
      <w:r w:rsidRPr="0075331D">
        <w:rPr>
          <w:lang w:val="de-DE"/>
        </w:rPr>
        <w:t>Sandra Meißner</w:t>
      </w:r>
    </w:p>
    <w:p w14:paraId="789CACAB" w14:textId="77777777" w:rsidR="006B58C1" w:rsidRPr="0075331D" w:rsidRDefault="006B58C1" w:rsidP="006B58C1">
      <w:pPr>
        <w:spacing w:after="0" w:line="240" w:lineRule="auto"/>
        <w:rPr>
          <w:lang w:val="de-DE"/>
        </w:rPr>
      </w:pPr>
      <w:r w:rsidRPr="0075331D">
        <w:rPr>
          <w:lang w:val="de-DE"/>
        </w:rPr>
        <w:t>Marketingleitung</w:t>
      </w:r>
    </w:p>
    <w:p w14:paraId="2D991A74" w14:textId="77777777" w:rsidR="006B58C1" w:rsidRPr="0075331D" w:rsidRDefault="006B58C1" w:rsidP="006B58C1">
      <w:pPr>
        <w:spacing w:after="0" w:line="240" w:lineRule="auto"/>
        <w:rPr>
          <w:lang w:val="de-DE"/>
        </w:rPr>
      </w:pPr>
    </w:p>
    <w:tbl>
      <w:tblPr>
        <w:tblStyle w:val="Tabellenraster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4394"/>
      </w:tblGrid>
      <w:tr w:rsidR="006B58C1" w:rsidRPr="0075331D" w14:paraId="392B14A3" w14:textId="77777777" w:rsidTr="00205BCD">
        <w:trPr>
          <w:trHeight w:val="239"/>
        </w:trPr>
        <w:tc>
          <w:tcPr>
            <w:tcW w:w="4712" w:type="dxa"/>
          </w:tcPr>
          <w:p w14:paraId="65989135" w14:textId="77777777" w:rsidR="006B58C1" w:rsidRPr="0075331D" w:rsidRDefault="006B58C1" w:rsidP="006104D1">
            <w:pPr>
              <w:spacing w:after="0" w:line="240" w:lineRule="auto"/>
              <w:rPr>
                <w:lang w:val="de-DE"/>
              </w:rPr>
            </w:pPr>
            <w:r w:rsidRPr="0075331D">
              <w:rPr>
                <w:lang w:val="de-DE"/>
              </w:rPr>
              <w:t>Deceuninck Germany GmbH</w:t>
            </w:r>
          </w:p>
          <w:p w14:paraId="29077985" w14:textId="77777777" w:rsidR="006B58C1" w:rsidRPr="0075331D" w:rsidRDefault="006B58C1" w:rsidP="006104D1">
            <w:pPr>
              <w:spacing w:after="0" w:line="240" w:lineRule="auto"/>
              <w:rPr>
                <w:lang w:val="de-DE"/>
              </w:rPr>
            </w:pPr>
            <w:r w:rsidRPr="0075331D">
              <w:rPr>
                <w:lang w:val="de-DE"/>
              </w:rPr>
              <w:t>Bayerwaldstr. 18</w:t>
            </w:r>
          </w:p>
          <w:p w14:paraId="1ECD9FF0" w14:textId="77777777" w:rsidR="006B58C1" w:rsidRPr="0075331D" w:rsidRDefault="006B58C1" w:rsidP="006104D1">
            <w:pPr>
              <w:spacing w:after="0" w:line="240" w:lineRule="auto"/>
              <w:rPr>
                <w:lang w:val="de-DE"/>
              </w:rPr>
            </w:pPr>
            <w:r w:rsidRPr="0075331D">
              <w:rPr>
                <w:lang w:val="de-DE"/>
              </w:rPr>
              <w:t>94327 Bogen</w:t>
            </w:r>
          </w:p>
          <w:p w14:paraId="517D6BA4" w14:textId="2943D3D8" w:rsidR="006B58C1" w:rsidRPr="0075331D" w:rsidRDefault="006B58C1" w:rsidP="006104D1">
            <w:pPr>
              <w:spacing w:after="0" w:line="240" w:lineRule="auto"/>
              <w:rPr>
                <w:lang w:val="de-DE"/>
              </w:rPr>
            </w:pPr>
            <w:r w:rsidRPr="0075331D">
              <w:rPr>
                <w:lang w:val="de-DE"/>
              </w:rPr>
              <w:t>Tel.: 09422-821-10</w:t>
            </w:r>
            <w:r w:rsidR="00265832" w:rsidRPr="0075331D">
              <w:rPr>
                <w:lang w:val="de-DE"/>
              </w:rPr>
              <w:t>5</w:t>
            </w:r>
          </w:p>
          <w:p w14:paraId="539747EC" w14:textId="0BA8E42A" w:rsidR="006B58C1" w:rsidRPr="008E7B15" w:rsidRDefault="006B58C1" w:rsidP="006104D1">
            <w:pPr>
              <w:spacing w:after="0" w:line="240" w:lineRule="auto"/>
              <w:rPr>
                <w:lang w:val="de-DE"/>
              </w:rPr>
            </w:pPr>
            <w:r w:rsidRPr="008E7B15">
              <w:rPr>
                <w:lang w:val="de-DE"/>
              </w:rPr>
              <w:t>Fax: 09422-821-1</w:t>
            </w:r>
            <w:r w:rsidR="008D29E7" w:rsidRPr="008E7B15">
              <w:rPr>
                <w:lang w:val="de-DE"/>
              </w:rPr>
              <w:t>0</w:t>
            </w:r>
            <w:r w:rsidR="00265832" w:rsidRPr="008E7B15">
              <w:rPr>
                <w:lang w:val="de-DE"/>
              </w:rPr>
              <w:t>7</w:t>
            </w:r>
          </w:p>
          <w:p w14:paraId="6DAEFE4D" w14:textId="77777777" w:rsidR="006B58C1" w:rsidRPr="008E7B15" w:rsidRDefault="006B58C1" w:rsidP="006104D1">
            <w:pPr>
              <w:spacing w:after="0" w:line="240" w:lineRule="auto"/>
              <w:rPr>
                <w:lang w:val="de-DE"/>
              </w:rPr>
            </w:pPr>
            <w:r w:rsidRPr="008E7B15">
              <w:rPr>
                <w:lang w:val="de-DE"/>
              </w:rPr>
              <w:t>www.deceuninck.de</w:t>
            </w:r>
          </w:p>
          <w:p w14:paraId="6D5EBA71" w14:textId="77777777" w:rsidR="006B58C1" w:rsidRPr="008E7B15" w:rsidRDefault="006B58C1" w:rsidP="006104D1">
            <w:pPr>
              <w:spacing w:after="0" w:line="240" w:lineRule="auto"/>
              <w:rPr>
                <w:lang w:val="de-DE"/>
              </w:rPr>
            </w:pPr>
            <w:r w:rsidRPr="008E7B15">
              <w:rPr>
                <w:lang w:val="de-DE"/>
              </w:rPr>
              <w:t>E-Mail: sandra.meissner@deceuninck.com</w:t>
            </w:r>
          </w:p>
        </w:tc>
        <w:tc>
          <w:tcPr>
            <w:tcW w:w="4531" w:type="dxa"/>
          </w:tcPr>
          <w:p w14:paraId="66238599" w14:textId="77777777" w:rsidR="006B58C1" w:rsidRPr="0075331D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75331D">
              <w:rPr>
                <w:color w:val="6F6F6F" w:themeColor="text1"/>
                <w:lang w:val="de-DE"/>
              </w:rPr>
              <w:t>Presseagentur</w:t>
            </w:r>
          </w:p>
          <w:p w14:paraId="7BC924DB" w14:textId="77777777" w:rsidR="006B58C1" w:rsidRPr="0075331D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75331D">
              <w:rPr>
                <w:color w:val="6F6F6F" w:themeColor="text1"/>
                <w:lang w:val="de-DE"/>
              </w:rPr>
              <w:t>Sage &amp; Schreibe Public Relations GmbH</w:t>
            </w:r>
          </w:p>
          <w:p w14:paraId="6E97E370" w14:textId="2FD0FA62" w:rsidR="006B58C1" w:rsidRPr="0075331D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75331D">
              <w:rPr>
                <w:color w:val="6F6F6F" w:themeColor="text1"/>
                <w:lang w:val="de-DE"/>
              </w:rPr>
              <w:t>Christoph Jutz</w:t>
            </w:r>
          </w:p>
          <w:p w14:paraId="30AF1772" w14:textId="7F225957" w:rsidR="006B58C1" w:rsidRPr="0075331D" w:rsidRDefault="006B58C1" w:rsidP="00FC54A6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75331D">
              <w:rPr>
                <w:color w:val="6F6F6F" w:themeColor="text1"/>
                <w:lang w:val="de-DE"/>
              </w:rPr>
              <w:t>089 / 23 88898 - 10</w:t>
            </w:r>
          </w:p>
          <w:p w14:paraId="482339FE" w14:textId="77777777" w:rsidR="006B58C1" w:rsidRPr="0075331D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75331D">
              <w:rPr>
                <w:color w:val="6F6F6F" w:themeColor="text1"/>
                <w:lang w:val="de-DE"/>
              </w:rPr>
              <w:t>c.jutz@sage-schreibe.de</w:t>
            </w:r>
          </w:p>
          <w:p w14:paraId="0A74AD5A" w14:textId="2BCD73A8" w:rsidR="006B58C1" w:rsidRPr="0075331D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</w:p>
        </w:tc>
      </w:tr>
    </w:tbl>
    <w:p w14:paraId="7154936F" w14:textId="77777777" w:rsidR="0011464A" w:rsidRDefault="0011464A" w:rsidP="000A0392">
      <w:pPr>
        <w:spacing w:after="0" w:line="240" w:lineRule="auto"/>
        <w:rPr>
          <w:rFonts w:asciiTheme="majorHAnsi" w:hAnsiTheme="majorHAnsi"/>
          <w:color w:val="005CA9" w:themeColor="accent1"/>
          <w:spacing w:val="16"/>
          <w:sz w:val="24"/>
          <w:lang w:val="de-DE"/>
        </w:rPr>
      </w:pPr>
    </w:p>
    <w:p w14:paraId="65FEE202" w14:textId="3428B9E1" w:rsidR="00C37E6C" w:rsidRPr="0075331D" w:rsidRDefault="0034247B" w:rsidP="000A0392">
      <w:pPr>
        <w:spacing w:after="0" w:line="240" w:lineRule="auto"/>
        <w:rPr>
          <w:rFonts w:asciiTheme="majorHAnsi" w:hAnsiTheme="majorHAnsi"/>
          <w:color w:val="005CA9" w:themeColor="accent1"/>
          <w:spacing w:val="16"/>
          <w:sz w:val="24"/>
          <w:lang w:val="de-DE"/>
        </w:rPr>
      </w:pPr>
      <w:r>
        <w:rPr>
          <w:rFonts w:asciiTheme="majorHAnsi" w:hAnsiTheme="majorHAnsi"/>
          <w:color w:val="005CA9" w:themeColor="accent1"/>
          <w:spacing w:val="16"/>
          <w:sz w:val="24"/>
          <w:lang w:val="de-DE"/>
        </w:rPr>
        <w:br w:type="page"/>
      </w:r>
      <w:r w:rsidR="00A92C38" w:rsidRPr="0075331D">
        <w:rPr>
          <w:rFonts w:asciiTheme="majorHAnsi" w:hAnsiTheme="majorHAnsi"/>
          <w:color w:val="005CA9" w:themeColor="accent1"/>
          <w:spacing w:val="16"/>
          <w:sz w:val="24"/>
          <w:lang w:val="de-DE"/>
        </w:rPr>
        <w:lastRenderedPageBreak/>
        <w:t>BILDMOTIV</w:t>
      </w:r>
    </w:p>
    <w:p w14:paraId="3A443891" w14:textId="31B97DE4" w:rsidR="00773D0C" w:rsidRPr="0075331D" w:rsidRDefault="00773D0C">
      <w:pPr>
        <w:rPr>
          <w:lang w:val="de-DE"/>
        </w:rPr>
      </w:pPr>
    </w:p>
    <w:tbl>
      <w:tblPr>
        <w:tblStyle w:val="Tabellenraster"/>
        <w:tblW w:w="9173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536"/>
      </w:tblGrid>
      <w:tr w:rsidR="00F95432" w:rsidRPr="00500FA3" w14:paraId="78A8BDC7" w14:textId="77777777" w:rsidTr="00205BCD">
        <w:trPr>
          <w:trHeight w:val="2223"/>
        </w:trPr>
        <w:tc>
          <w:tcPr>
            <w:tcW w:w="4637" w:type="dxa"/>
          </w:tcPr>
          <w:p w14:paraId="15270049" w14:textId="6DB0FF6F" w:rsidR="00C37E6C" w:rsidRPr="0075331D" w:rsidRDefault="00C37E6C" w:rsidP="006104D1">
            <w:pPr>
              <w:spacing w:after="0"/>
              <w:rPr>
                <w:b/>
                <w:bCs/>
                <w:sz w:val="20"/>
                <w:szCs w:val="20"/>
                <w:lang w:val="de-DE"/>
              </w:rPr>
            </w:pPr>
            <w:r w:rsidRPr="0075331D">
              <w:rPr>
                <w:b/>
                <w:bCs/>
                <w:sz w:val="20"/>
                <w:szCs w:val="20"/>
                <w:lang w:val="de-DE"/>
              </w:rPr>
              <w:t>Bild 1:</w:t>
            </w:r>
          </w:p>
          <w:p w14:paraId="35A4016F" w14:textId="77777777" w:rsidR="007C7207" w:rsidRPr="00891256" w:rsidRDefault="007C7207" w:rsidP="006104D1">
            <w:pPr>
              <w:spacing w:after="0"/>
              <w:rPr>
                <w:bCs/>
                <w:sz w:val="20"/>
                <w:szCs w:val="20"/>
                <w:lang w:val="de-DE"/>
              </w:rPr>
            </w:pPr>
          </w:p>
          <w:p w14:paraId="172957B2" w14:textId="1E948864" w:rsidR="00891256" w:rsidRPr="006C4CD3" w:rsidRDefault="006C4CD3" w:rsidP="00891256">
            <w:pPr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6C4CD3">
              <w:rPr>
                <w:rFonts w:cs="Arial"/>
                <w:sz w:val="20"/>
                <w:szCs w:val="20"/>
                <w:lang w:val="de-DE"/>
              </w:rPr>
              <w:t xml:space="preserve">Der Terrassenplaner von Deceuninck erleichtert als kostenloses Online-Tool Fachbetrieben und Architekten die Terrassenplanung für Twinson Terrassen in den Ausführungen </w:t>
            </w:r>
            <w:r w:rsidRPr="006C4CD3">
              <w:rPr>
                <w:rFonts w:ascii="Arial" w:hAnsi="Arial" w:cs="Arial"/>
                <w:sz w:val="20"/>
                <w:szCs w:val="20"/>
                <w:lang w:val="de-DE"/>
              </w:rPr>
              <w:t>Character Massive und Majestic Massive Pro sowie neu auch Terrace</w:t>
            </w:r>
            <w:r w:rsidRPr="006C4CD3">
              <w:rPr>
                <w:rFonts w:cs="Arial"/>
                <w:sz w:val="20"/>
                <w:szCs w:val="20"/>
                <w:lang w:val="de-DE"/>
              </w:rPr>
              <w:t xml:space="preserve">+. </w:t>
            </w:r>
          </w:p>
          <w:p w14:paraId="296632BC" w14:textId="77777777" w:rsidR="00891256" w:rsidRDefault="00891256" w:rsidP="00891256">
            <w:pPr>
              <w:spacing w:after="0"/>
              <w:rPr>
                <w:rFonts w:cs="Arial"/>
                <w:b/>
                <w:bCs/>
                <w:sz w:val="20"/>
                <w:szCs w:val="20"/>
                <w:lang w:val="de-DE"/>
              </w:rPr>
            </w:pPr>
          </w:p>
          <w:p w14:paraId="6FD7D8C9" w14:textId="77777777" w:rsidR="007C7207" w:rsidRPr="0075331D" w:rsidRDefault="007C7207" w:rsidP="006104D1">
            <w:pPr>
              <w:spacing w:after="0"/>
              <w:rPr>
                <w:sz w:val="20"/>
                <w:szCs w:val="20"/>
                <w:lang w:val="de-DE"/>
              </w:rPr>
            </w:pPr>
          </w:p>
          <w:p w14:paraId="37E71B42" w14:textId="28D6512B" w:rsidR="00B90176" w:rsidRPr="0075331D" w:rsidRDefault="00B90176" w:rsidP="00334989">
            <w:pPr>
              <w:spacing w:after="0"/>
              <w:rPr>
                <w:sz w:val="20"/>
                <w:szCs w:val="20"/>
                <w:lang w:val="de-DE"/>
              </w:rPr>
            </w:pPr>
          </w:p>
        </w:tc>
        <w:tc>
          <w:tcPr>
            <w:tcW w:w="4536" w:type="dxa"/>
          </w:tcPr>
          <w:p w14:paraId="380D84B9" w14:textId="454DD2A3" w:rsidR="00C37E6C" w:rsidRPr="0075331D" w:rsidRDefault="00C24707" w:rsidP="00F95432">
            <w:pPr>
              <w:spacing w:after="0" w:line="240" w:lineRule="auto"/>
              <w:jc w:val="right"/>
              <w:rPr>
                <w:noProof/>
                <w:color w:val="auto"/>
                <w:szCs w:val="20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5596812B" wp14:editId="699EB86B">
                  <wp:extent cx="2736000" cy="1532271"/>
                  <wp:effectExtent l="0" t="0" r="7620" b="0"/>
                  <wp:docPr id="6388005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000" cy="1532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A98D90" w14:textId="10C38429" w:rsidR="0049129A" w:rsidRPr="0075331D" w:rsidRDefault="0049129A" w:rsidP="008404B6">
            <w:pPr>
              <w:spacing w:after="0" w:line="240" w:lineRule="auto"/>
              <w:rPr>
                <w:noProof/>
                <w:color w:val="auto"/>
                <w:szCs w:val="20"/>
                <w:lang w:val="de-DE"/>
              </w:rPr>
            </w:pPr>
          </w:p>
        </w:tc>
      </w:tr>
      <w:tr w:rsidR="00BE59AF" w:rsidRPr="00500FA3" w14:paraId="2353CB0A" w14:textId="77777777" w:rsidTr="00205BCD">
        <w:trPr>
          <w:trHeight w:val="2223"/>
        </w:trPr>
        <w:tc>
          <w:tcPr>
            <w:tcW w:w="4637" w:type="dxa"/>
          </w:tcPr>
          <w:p w14:paraId="2195B038" w14:textId="4294F998" w:rsidR="00BE59AF" w:rsidRPr="00B42861" w:rsidRDefault="00BE59AF" w:rsidP="006104D1">
            <w:pPr>
              <w:spacing w:after="0"/>
              <w:rPr>
                <w:b/>
                <w:bCs/>
                <w:sz w:val="20"/>
                <w:szCs w:val="20"/>
                <w:lang w:val="de-DE"/>
              </w:rPr>
            </w:pPr>
            <w:r w:rsidRPr="00B42861">
              <w:rPr>
                <w:b/>
                <w:bCs/>
                <w:sz w:val="20"/>
                <w:szCs w:val="20"/>
                <w:lang w:val="de-DE"/>
              </w:rPr>
              <w:t>Bild 2:</w:t>
            </w:r>
          </w:p>
          <w:p w14:paraId="262C61F3" w14:textId="77777777" w:rsidR="00BE59AF" w:rsidRPr="00B42861" w:rsidRDefault="00BE59AF" w:rsidP="006104D1">
            <w:pPr>
              <w:spacing w:after="0"/>
              <w:rPr>
                <w:sz w:val="20"/>
                <w:szCs w:val="20"/>
                <w:lang w:val="de-DE"/>
              </w:rPr>
            </w:pPr>
          </w:p>
          <w:p w14:paraId="3269A8A4" w14:textId="4A8A7BDF" w:rsidR="00891256" w:rsidRPr="00891256" w:rsidRDefault="00891256" w:rsidP="00891256">
            <w:pPr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Der Online-Terrassenplaner von Deceuninck</w:t>
            </w:r>
            <w:r w:rsidRPr="00891256">
              <w:rPr>
                <w:rFonts w:cs="Arial"/>
                <w:sz w:val="20"/>
                <w:szCs w:val="20"/>
                <w:lang w:val="de-DE"/>
              </w:rPr>
              <w:t xml:space="preserve">: Rasch und mühelos in </w:t>
            </w:r>
            <w:r w:rsidR="006C4CD3">
              <w:rPr>
                <w:rFonts w:cs="Arial"/>
                <w:sz w:val="20"/>
                <w:szCs w:val="20"/>
                <w:lang w:val="de-DE"/>
              </w:rPr>
              <w:t xml:space="preserve">vier Schritten </w:t>
            </w:r>
            <w:r w:rsidRPr="00891256">
              <w:rPr>
                <w:rFonts w:cs="Arial"/>
                <w:sz w:val="20"/>
                <w:szCs w:val="20"/>
                <w:lang w:val="de-DE"/>
              </w:rPr>
              <w:t>zur Wunschterrasse</w:t>
            </w:r>
            <w:r w:rsidR="0088051A" w:rsidRPr="00427CC5">
              <w:rPr>
                <w:rFonts w:cs="Arial"/>
                <w:sz w:val="20"/>
                <w:szCs w:val="20"/>
                <w:lang w:val="de-DE"/>
              </w:rPr>
              <w:t>: Ab sofort auch für das tragende Bodendielensystem Terrace+.</w:t>
            </w:r>
          </w:p>
          <w:p w14:paraId="4E3572C0" w14:textId="77777777" w:rsidR="00BE59AF" w:rsidRPr="00B42861" w:rsidRDefault="00BE59AF" w:rsidP="006104D1">
            <w:pPr>
              <w:spacing w:after="0"/>
              <w:rPr>
                <w:sz w:val="20"/>
                <w:szCs w:val="20"/>
                <w:lang w:val="de-DE"/>
              </w:rPr>
            </w:pPr>
          </w:p>
          <w:p w14:paraId="1432BAD1" w14:textId="77777777" w:rsidR="00BE59AF" w:rsidRPr="00B42861" w:rsidRDefault="00BE59AF" w:rsidP="006104D1">
            <w:pPr>
              <w:spacing w:after="0"/>
              <w:rPr>
                <w:sz w:val="20"/>
                <w:szCs w:val="20"/>
                <w:lang w:val="de-DE"/>
              </w:rPr>
            </w:pPr>
          </w:p>
          <w:p w14:paraId="4C653B27" w14:textId="77777777" w:rsidR="00BE59AF" w:rsidRPr="00B42861" w:rsidRDefault="00BE59AF" w:rsidP="006104D1">
            <w:pPr>
              <w:spacing w:after="0"/>
              <w:rPr>
                <w:sz w:val="20"/>
                <w:szCs w:val="20"/>
                <w:lang w:val="de-DE"/>
              </w:rPr>
            </w:pPr>
          </w:p>
          <w:p w14:paraId="292547B8" w14:textId="77777777" w:rsidR="00891256" w:rsidRDefault="00891256" w:rsidP="006104D1">
            <w:pPr>
              <w:spacing w:after="0"/>
              <w:rPr>
                <w:sz w:val="20"/>
                <w:szCs w:val="20"/>
                <w:lang w:val="de-DE"/>
              </w:rPr>
            </w:pPr>
          </w:p>
          <w:p w14:paraId="3B6BBB7B" w14:textId="77777777" w:rsidR="00C24707" w:rsidRDefault="00C24707" w:rsidP="006104D1">
            <w:pPr>
              <w:spacing w:after="0"/>
              <w:rPr>
                <w:sz w:val="20"/>
                <w:szCs w:val="20"/>
                <w:lang w:val="de-DE"/>
              </w:rPr>
            </w:pPr>
          </w:p>
          <w:p w14:paraId="509098D1" w14:textId="77777777" w:rsidR="00C24707" w:rsidRDefault="00C24707" w:rsidP="006104D1">
            <w:pPr>
              <w:spacing w:after="0"/>
              <w:rPr>
                <w:sz w:val="20"/>
                <w:szCs w:val="20"/>
                <w:lang w:val="de-DE"/>
              </w:rPr>
            </w:pPr>
          </w:p>
          <w:p w14:paraId="71C1AE99" w14:textId="77777777" w:rsidR="00C24707" w:rsidRDefault="00C24707" w:rsidP="006104D1">
            <w:pPr>
              <w:spacing w:after="0"/>
              <w:rPr>
                <w:sz w:val="20"/>
                <w:szCs w:val="20"/>
                <w:lang w:val="de-DE"/>
              </w:rPr>
            </w:pPr>
          </w:p>
          <w:p w14:paraId="6A7B03F5" w14:textId="77777777" w:rsidR="00C24707" w:rsidRDefault="00C24707" w:rsidP="006104D1">
            <w:pPr>
              <w:spacing w:after="0"/>
              <w:rPr>
                <w:sz w:val="20"/>
                <w:szCs w:val="20"/>
                <w:lang w:val="de-DE"/>
              </w:rPr>
            </w:pPr>
          </w:p>
          <w:p w14:paraId="03BC1438" w14:textId="77777777" w:rsidR="00C24707" w:rsidRDefault="00C24707" w:rsidP="006104D1">
            <w:pPr>
              <w:spacing w:after="0"/>
              <w:rPr>
                <w:sz w:val="20"/>
                <w:szCs w:val="20"/>
                <w:lang w:val="de-DE"/>
              </w:rPr>
            </w:pPr>
          </w:p>
          <w:p w14:paraId="46B28FDA" w14:textId="77777777" w:rsidR="00C24707" w:rsidRDefault="00C24707" w:rsidP="006104D1">
            <w:pPr>
              <w:spacing w:after="0"/>
              <w:rPr>
                <w:sz w:val="20"/>
                <w:szCs w:val="20"/>
                <w:lang w:val="de-DE"/>
              </w:rPr>
            </w:pPr>
          </w:p>
          <w:p w14:paraId="431DA2D0" w14:textId="77777777" w:rsidR="00C24707" w:rsidRDefault="00C24707" w:rsidP="006104D1">
            <w:pPr>
              <w:spacing w:after="0"/>
              <w:rPr>
                <w:sz w:val="20"/>
                <w:szCs w:val="20"/>
                <w:lang w:val="de-DE"/>
              </w:rPr>
            </w:pPr>
          </w:p>
          <w:p w14:paraId="7306EBFA" w14:textId="77777777" w:rsidR="00C24707" w:rsidRDefault="00C24707" w:rsidP="006104D1">
            <w:pPr>
              <w:spacing w:after="0"/>
              <w:rPr>
                <w:sz w:val="20"/>
                <w:szCs w:val="20"/>
                <w:lang w:val="de-DE"/>
              </w:rPr>
            </w:pPr>
          </w:p>
          <w:p w14:paraId="38E6E6CA" w14:textId="77777777" w:rsidR="00F744DC" w:rsidRPr="00B42861" w:rsidRDefault="00F744DC" w:rsidP="006104D1">
            <w:pPr>
              <w:spacing w:after="0"/>
              <w:rPr>
                <w:sz w:val="20"/>
                <w:szCs w:val="20"/>
                <w:lang w:val="de-DE"/>
              </w:rPr>
            </w:pPr>
          </w:p>
          <w:p w14:paraId="516228E2" w14:textId="0D309373" w:rsidR="00BE59AF" w:rsidRPr="0075331D" w:rsidRDefault="00BE59AF" w:rsidP="006104D1">
            <w:pPr>
              <w:spacing w:after="0"/>
              <w:rPr>
                <w:b/>
                <w:bCs/>
                <w:sz w:val="20"/>
                <w:szCs w:val="20"/>
                <w:lang w:val="de-DE"/>
              </w:rPr>
            </w:pPr>
            <w:r w:rsidRPr="0009327E">
              <w:rPr>
                <w:b/>
                <w:bCs/>
                <w:sz w:val="20"/>
                <w:szCs w:val="20"/>
                <w:lang w:val="en-US"/>
              </w:rPr>
              <w:t>Bildquelle</w:t>
            </w:r>
            <w:r w:rsidR="00F744DC">
              <w:rPr>
                <w:b/>
                <w:bCs/>
                <w:sz w:val="20"/>
                <w:szCs w:val="20"/>
                <w:lang w:val="en-US"/>
              </w:rPr>
              <w:t>n</w:t>
            </w:r>
            <w:r w:rsidRPr="0009327E">
              <w:rPr>
                <w:sz w:val="20"/>
                <w:szCs w:val="20"/>
                <w:lang w:val="en-US"/>
              </w:rPr>
              <w:t xml:space="preserve">: </w:t>
            </w:r>
            <w:r w:rsidRPr="0009327E">
              <w:rPr>
                <w:sz w:val="20"/>
                <w:szCs w:val="20"/>
                <w:lang w:val="en-US"/>
              </w:rPr>
              <w:br/>
              <w:t>Deceuninck Germany GmbH</w:t>
            </w:r>
          </w:p>
        </w:tc>
        <w:tc>
          <w:tcPr>
            <w:tcW w:w="4536" w:type="dxa"/>
          </w:tcPr>
          <w:p w14:paraId="3DC756A5" w14:textId="6381E515" w:rsidR="00BE59AF" w:rsidRDefault="00C24707" w:rsidP="00F95432">
            <w:pPr>
              <w:spacing w:after="0" w:line="240" w:lineRule="auto"/>
              <w:jc w:val="right"/>
              <w:rPr>
                <w:noProof/>
                <w:color w:val="auto"/>
                <w:szCs w:val="20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50D823CD" wp14:editId="1D4E677F">
                  <wp:extent cx="2736000" cy="2871191"/>
                  <wp:effectExtent l="0" t="0" r="7620" b="5715"/>
                  <wp:docPr id="123170426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000" cy="2871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C97A3D" w14:textId="78FA6F3D" w:rsidR="00ED7CB6" w:rsidRDefault="00ED7CB6" w:rsidP="006944C5">
      <w:pPr>
        <w:tabs>
          <w:tab w:val="left" w:pos="2670"/>
        </w:tabs>
        <w:rPr>
          <w:szCs w:val="16"/>
          <w:lang w:val="de-DE"/>
        </w:rPr>
      </w:pPr>
    </w:p>
    <w:p w14:paraId="23F914FF" w14:textId="1059F2AD" w:rsidR="00E2083C" w:rsidRDefault="00E2083C" w:rsidP="006944C5">
      <w:pPr>
        <w:tabs>
          <w:tab w:val="left" w:pos="2670"/>
        </w:tabs>
        <w:rPr>
          <w:b/>
          <w:bCs/>
          <w:szCs w:val="16"/>
          <w:lang w:val="de-DE"/>
        </w:rPr>
      </w:pPr>
    </w:p>
    <w:p w14:paraId="1CB19CE7" w14:textId="55A1C797" w:rsidR="00E2083C" w:rsidRPr="00492418" w:rsidRDefault="00E2083C" w:rsidP="006944C5">
      <w:pPr>
        <w:tabs>
          <w:tab w:val="left" w:pos="2670"/>
        </w:tabs>
        <w:rPr>
          <w:b/>
          <w:bCs/>
          <w:szCs w:val="16"/>
          <w:lang w:val="de-DE"/>
        </w:rPr>
      </w:pPr>
    </w:p>
    <w:sectPr w:rsidR="00E2083C" w:rsidRPr="00492418" w:rsidSect="001361C4">
      <w:headerReference w:type="default" r:id="rId15"/>
      <w:footerReference w:type="even" r:id="rId16"/>
      <w:footerReference w:type="default" r:id="rId17"/>
      <w:type w:val="continuous"/>
      <w:pgSz w:w="11906" w:h="16838"/>
      <w:pgMar w:top="1531" w:right="1531" w:bottom="1531" w:left="1531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C3E5F" w14:textId="77777777" w:rsidR="00A6249B" w:rsidRDefault="00A6249B" w:rsidP="005D3A38">
      <w:pPr>
        <w:spacing w:after="0" w:line="240" w:lineRule="auto"/>
      </w:pPr>
      <w:r>
        <w:separator/>
      </w:r>
    </w:p>
  </w:endnote>
  <w:endnote w:type="continuationSeparator" w:id="0">
    <w:p w14:paraId="1220DC32" w14:textId="77777777" w:rsidR="00A6249B" w:rsidRDefault="00A6249B" w:rsidP="005D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(Headings)">
    <w:altName w:val="Arial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A888" w14:textId="77777777" w:rsidR="00A6249B" w:rsidRDefault="00A6249B" w:rsidP="005B3E83">
    <w:pPr>
      <w:pStyle w:val="Fuzeile"/>
    </w:pPr>
  </w:p>
  <w:p w14:paraId="47522F77" w14:textId="77777777" w:rsidR="00A6249B" w:rsidRDefault="00A6249B"/>
  <w:p w14:paraId="36F3BBB4" w14:textId="77777777" w:rsidR="00A6249B" w:rsidRDefault="00A6249B" w:rsidP="005D3A38">
    <w:pPr>
      <w:tabs>
        <w:tab w:val="right" w:pos="878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0E4C" w14:textId="77777777" w:rsidR="00A6249B" w:rsidRDefault="00A6249B" w:rsidP="006944C5">
    <w:pPr>
      <w:pStyle w:val="Fuzeile"/>
      <w:ind w:left="-737" w:right="-369"/>
      <w:rPr>
        <w:szCs w:val="16"/>
        <w:lang w:val="de-DE"/>
      </w:rPr>
    </w:pPr>
    <w:r w:rsidRPr="005E7075">
      <w:rPr>
        <w:szCs w:val="16"/>
        <w:lang w:val="de-DE"/>
      </w:rPr>
      <w:t>Deceuninck Germany GmbH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▪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Bayerwaldstraße 18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▪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D-94327 Bogen</w:t>
    </w:r>
  </w:p>
  <w:p w14:paraId="0D0D74B8" w14:textId="6A663DDF" w:rsidR="00A6249B" w:rsidRPr="00ED7CB6" w:rsidRDefault="00A6249B" w:rsidP="006944C5">
    <w:pPr>
      <w:pStyle w:val="Fuzeile"/>
      <w:tabs>
        <w:tab w:val="left" w:pos="7824"/>
      </w:tabs>
      <w:ind w:left="-737" w:right="-369"/>
      <w:rPr>
        <w:lang w:val="de-DE"/>
      </w:rPr>
    </w:pPr>
    <w:r w:rsidRPr="005E7075">
      <w:rPr>
        <w:b/>
        <w:szCs w:val="16"/>
        <w:lang w:val="de-DE"/>
      </w:rPr>
      <w:t xml:space="preserve">T </w:t>
    </w:r>
    <w:r w:rsidRPr="005E7075">
      <w:rPr>
        <w:b/>
        <w:szCs w:val="16"/>
        <w:lang w:val="fr-FR" w:eastAsia="nl-BE"/>
      </w:rPr>
      <w:t>+49 9422 821 0</w:t>
    </w:r>
    <w:r>
      <w:rPr>
        <w:b/>
        <w:szCs w:val="16"/>
        <w:lang w:val="fr-FR" w:eastAsia="nl-BE"/>
      </w:rPr>
      <w:t xml:space="preserve"> </w:t>
    </w:r>
    <w:r w:rsidRPr="005E7075">
      <w:rPr>
        <w:b/>
        <w:szCs w:val="16"/>
        <w:lang w:val="fr-FR" w:eastAsia="nl-BE"/>
      </w:rPr>
      <w:t xml:space="preserve"> </w:t>
    </w:r>
    <w:r w:rsidRPr="005E7075">
      <w:rPr>
        <w:b/>
        <w:szCs w:val="16"/>
        <w:lang w:val="de-DE"/>
      </w:rPr>
      <w:t xml:space="preserve">▪ 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>F +49 9422 821 379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 xml:space="preserve"> ▪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 xml:space="preserve"> </w:t>
    </w:r>
    <w:r w:rsidRPr="00437017">
      <w:rPr>
        <w:b/>
        <w:szCs w:val="16"/>
        <w:lang w:val="fr-FR" w:eastAsia="nl-BE"/>
      </w:rPr>
      <w:t>info@deceuninck.de</w:t>
    </w:r>
    <w:r>
      <w:rPr>
        <w:b/>
        <w:szCs w:val="16"/>
        <w:lang w:val="fr-FR" w:eastAsia="nl-BE"/>
      </w:rPr>
      <w:t xml:space="preserve"> </w:t>
    </w:r>
    <w:r w:rsidRPr="005E7075">
      <w:rPr>
        <w:b/>
        <w:szCs w:val="16"/>
        <w:lang w:val="fr-FR" w:eastAsia="nl-BE"/>
      </w:rPr>
      <w:t xml:space="preserve"> </w:t>
    </w:r>
    <w:r w:rsidRPr="005E7075">
      <w:rPr>
        <w:b/>
        <w:szCs w:val="16"/>
        <w:lang w:val="de-DE"/>
      </w:rPr>
      <w:t xml:space="preserve">▪ 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>www.deceuninck.de</w:t>
    </w:r>
    <w:r w:rsidRPr="00ED7CB6">
      <w:rPr>
        <w:lang w:val="de-DE"/>
      </w:rPr>
      <w:tab/>
    </w:r>
    <w:r>
      <w:rPr>
        <w:lang w:val="de-DE"/>
      </w:rPr>
      <w:tab/>
    </w:r>
    <w:r w:rsidRPr="00C7483A">
      <w:fldChar w:fldCharType="begin"/>
    </w:r>
    <w:r w:rsidRPr="00ED7CB6">
      <w:rPr>
        <w:lang w:val="de-DE"/>
      </w:rPr>
      <w:instrText xml:space="preserve"> PAGE  \* Arabic  \* MERGEFORMAT </w:instrText>
    </w:r>
    <w:r w:rsidRPr="00C7483A">
      <w:fldChar w:fldCharType="separate"/>
    </w:r>
    <w:r>
      <w:rPr>
        <w:noProof/>
        <w:lang w:val="de-DE"/>
      </w:rPr>
      <w:t>1</w:t>
    </w:r>
    <w:r w:rsidRPr="00C7483A">
      <w:fldChar w:fldCharType="end"/>
    </w:r>
    <w:r w:rsidRPr="00ED7CB6">
      <w:rPr>
        <w:lang w:val="de-DE"/>
      </w:rPr>
      <w:t>/</w:t>
    </w:r>
    <w:r>
      <w:fldChar w:fldCharType="begin"/>
    </w:r>
    <w:r w:rsidRPr="00ED7CB6">
      <w:rPr>
        <w:lang w:val="de-DE"/>
      </w:rPr>
      <w:instrText xml:space="preserve"> NUMPAGES  \* Arabic  \* MERGEFORMAT </w:instrText>
    </w:r>
    <w:r>
      <w:fldChar w:fldCharType="separate"/>
    </w:r>
    <w:r>
      <w:rPr>
        <w:noProof/>
        <w:lang w:val="de-DE"/>
      </w:rPr>
      <w:t>4</w:t>
    </w:r>
    <w:r>
      <w:rPr>
        <w:noProof/>
      </w:rPr>
      <w:fldChar w:fldCharType="end"/>
    </w:r>
    <w:r>
      <w:rPr>
        <w:noProof/>
        <w:lang w:val="de-DE" w:eastAsia="de-DE"/>
      </w:rPr>
      <w:drawing>
        <wp:anchor distT="0" distB="0" distL="114300" distR="114300" simplePos="0" relativeHeight="251660288" behindDoc="1" locked="1" layoutInCell="1" allowOverlap="1" wp14:anchorId="3F218C4C" wp14:editId="051025F7">
          <wp:simplePos x="0" y="0"/>
          <wp:positionH relativeFrom="page">
            <wp:posOffset>6985000</wp:posOffset>
          </wp:positionH>
          <wp:positionV relativeFrom="page">
            <wp:posOffset>10185400</wp:posOffset>
          </wp:positionV>
          <wp:extent cx="151130" cy="143510"/>
          <wp:effectExtent l="0" t="0" r="1270" b="889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sual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A328A" w14:textId="77777777" w:rsidR="00A6249B" w:rsidRDefault="00A6249B" w:rsidP="005D3A38">
      <w:pPr>
        <w:spacing w:after="0" w:line="240" w:lineRule="auto"/>
      </w:pPr>
      <w:r>
        <w:separator/>
      </w:r>
    </w:p>
  </w:footnote>
  <w:footnote w:type="continuationSeparator" w:id="0">
    <w:p w14:paraId="17705B88" w14:textId="77777777" w:rsidR="00A6249B" w:rsidRDefault="00A6249B" w:rsidP="005D3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EEF4" w14:textId="372A976A" w:rsidR="00A6249B" w:rsidRDefault="00A6249B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144145" distB="144145" distL="114300" distR="114300" simplePos="0" relativeHeight="251662336" behindDoc="0" locked="0" layoutInCell="1" allowOverlap="0" wp14:anchorId="65144A7E" wp14:editId="5DFEEAD6">
              <wp:simplePos x="0" y="0"/>
              <wp:positionH relativeFrom="column">
                <wp:posOffset>3771900</wp:posOffset>
              </wp:positionH>
              <wp:positionV relativeFrom="page">
                <wp:posOffset>196215</wp:posOffset>
              </wp:positionV>
              <wp:extent cx="2062480" cy="65405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2480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B0DCA" w14:textId="1BAC2890" w:rsidR="00A6249B" w:rsidRPr="005E570A" w:rsidRDefault="00A6249B" w:rsidP="009C4694">
                          <w:pPr>
                            <w:pStyle w:val="berschrift1"/>
                            <w:rPr>
                              <w:b w:val="0"/>
                              <w:bCs w:val="0"/>
                              <w:spacing w:val="0"/>
                              <w:sz w:val="32"/>
                              <w:szCs w:val="28"/>
                              <w:lang w:val="de-DE"/>
                            </w:rPr>
                          </w:pPr>
                          <w:r>
                            <w:rPr>
                              <w:b w:val="0"/>
                              <w:bCs w:val="0"/>
                              <w:spacing w:val="0"/>
                              <w:sz w:val="32"/>
                              <w:szCs w:val="28"/>
                              <w:lang w:val="de-DE"/>
                            </w:rPr>
                            <w:t>P</w:t>
                          </w:r>
                          <w:r w:rsidRPr="009C4694">
                            <w:rPr>
                              <w:b w:val="0"/>
                              <w:bCs w:val="0"/>
                              <w:spacing w:val="0"/>
                              <w:sz w:val="32"/>
                              <w:szCs w:val="28"/>
                            </w:rPr>
                            <w:t>RESSEMITTEILUNG</w:t>
                          </w:r>
                        </w:p>
                      </w:txbxContent>
                    </wps:txbx>
                    <wps:bodyPr rot="0" vert="horz" wrap="square" lIns="91440" tIns="72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44A7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97pt;margin-top:15.45pt;width:162.4pt;height:51.5pt;z-index:251662336;visibility:visible;mso-wrap-style:square;mso-width-percent:0;mso-height-percent:0;mso-wrap-distance-left:9pt;mso-wrap-distance-top:11.35pt;mso-wrap-distance-right:9pt;mso-wrap-distance-bottom:11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" o:allowoverlap="f" stroked="f">
              <v:textbox inset=",2mm">
                <w:txbxContent>
                  <w:p w14:paraId="3F6B0DCA" w14:textId="1BAC2890" w:rsidR="00A6249B" w:rsidRPr="005E570A" w:rsidRDefault="00A6249B" w:rsidP="009C4694">
                    <w:pPr>
                      <w:pStyle w:val="berschrift1"/>
                      <w:rPr>
                        <w:b w:val="0"/>
                        <w:bCs w:val="0"/>
                        <w:spacing w:val="0"/>
                        <w:sz w:val="32"/>
                        <w:szCs w:val="28"/>
                        <w:lang w:val="de-DE"/>
                      </w:rPr>
                    </w:pPr>
                    <w:r>
                      <w:rPr>
                        <w:b w:val="0"/>
                        <w:bCs w:val="0"/>
                        <w:spacing w:val="0"/>
                        <w:sz w:val="32"/>
                        <w:szCs w:val="28"/>
                        <w:lang w:val="de-DE"/>
                      </w:rPr>
                      <w:t>P</w:t>
                    </w:r>
                    <w:r w:rsidRPr="009C4694">
                      <w:rPr>
                        <w:b w:val="0"/>
                        <w:bCs w:val="0"/>
                        <w:spacing w:val="0"/>
                        <w:sz w:val="32"/>
                        <w:szCs w:val="28"/>
                      </w:rPr>
                      <w:t>RESSEMITTEILUNG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530C38C4" wp14:editId="7223D53F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96000" cy="252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ceuninck-Logo-CMYK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E8C0C8" w14:textId="7C7FD054" w:rsidR="00A6249B" w:rsidRDefault="00A6249B"/>
  <w:p w14:paraId="6738B710" w14:textId="47D37603" w:rsidR="00A6249B" w:rsidRDefault="00A6249B" w:rsidP="005D3A38">
    <w:pPr>
      <w:tabs>
        <w:tab w:val="right" w:pos="87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A2AF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7C36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1E97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2F0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CA62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787A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E400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8432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B42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CAE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53264"/>
    <w:multiLevelType w:val="hybridMultilevel"/>
    <w:tmpl w:val="A8F0A2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06327"/>
    <w:multiLevelType w:val="hybridMultilevel"/>
    <w:tmpl w:val="263062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5527E"/>
    <w:multiLevelType w:val="multilevel"/>
    <w:tmpl w:val="5846EBE4"/>
    <w:styleLink w:val="List-Deceuninck-Bullet"/>
    <w:lvl w:ilvl="0">
      <w:start w:val="1"/>
      <w:numFmt w:val="bullet"/>
      <w:pStyle w:val="Aufzhlungszeichen"/>
      <w:lvlText w:val=""/>
      <w:lvlJc w:val="left"/>
      <w:pPr>
        <w:ind w:left="284" w:hanging="284"/>
      </w:pPr>
      <w:rPr>
        <w:rFonts w:ascii="Wingdings" w:hAnsi="Wingdings" w:hint="default"/>
        <w:color w:val="00559F"/>
        <w:sz w:val="20"/>
      </w:rPr>
    </w:lvl>
    <w:lvl w:ilvl="1">
      <w:start w:val="1"/>
      <w:numFmt w:val="bullet"/>
      <w:pStyle w:val="Aufzhlungszeichen2"/>
      <w:lvlText w:val="-"/>
      <w:lvlJc w:val="left"/>
      <w:pPr>
        <w:ind w:left="737" w:hanging="283"/>
      </w:pPr>
      <w:rPr>
        <w:rFonts w:ascii="Times New Roman" w:hAnsi="Times New Roman" w:cs="Times New Roman" w:hint="default"/>
        <w:color w:val="00559F"/>
        <w:sz w:val="16"/>
      </w:rPr>
    </w:lvl>
    <w:lvl w:ilvl="2">
      <w:start w:val="1"/>
      <w:numFmt w:val="bullet"/>
      <w:pStyle w:val="Aufzhlungszeichen3"/>
      <w:lvlText w:val=""/>
      <w:lvlJc w:val="left"/>
      <w:pPr>
        <w:tabs>
          <w:tab w:val="num" w:pos="907"/>
        </w:tabs>
        <w:ind w:left="1191" w:hanging="284"/>
      </w:pPr>
      <w:rPr>
        <w:rFonts w:ascii="Wingdings" w:hAnsi="Wingdings" w:hint="default"/>
        <w:color w:val="000000"/>
        <w:sz w:val="16"/>
      </w:rPr>
    </w:lvl>
    <w:lvl w:ilvl="3">
      <w:start w:val="1"/>
      <w:numFmt w:val="bullet"/>
      <w:pStyle w:val="Aufzhlungszeichen4"/>
      <w:lvlText w:val="-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  <w:color w:val="000000"/>
        <w:sz w:val="16"/>
      </w:rPr>
    </w:lvl>
    <w:lvl w:ilvl="4">
      <w:start w:val="1"/>
      <w:numFmt w:val="bullet"/>
      <w:lvlText w:val=""/>
      <w:lvlJc w:val="left"/>
      <w:pPr>
        <w:ind w:left="2520" w:hanging="360"/>
      </w:pPr>
      <w:rPr>
        <w:rFonts w:ascii="Wingdings" w:hAnsi="Wingdings" w:hint="default"/>
        <w:color w:val="00559F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 w15:restartNumberingAfterBreak="0">
    <w:nsid w:val="40250B00"/>
    <w:multiLevelType w:val="multilevel"/>
    <w:tmpl w:val="5846EBE4"/>
    <w:numStyleLink w:val="List-Deceuninck-Bullet"/>
  </w:abstractNum>
  <w:abstractNum w:abstractNumId="14" w15:restartNumberingAfterBreak="0">
    <w:nsid w:val="47485647"/>
    <w:multiLevelType w:val="multilevel"/>
    <w:tmpl w:val="25F80D2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DA3FE6"/>
    <w:multiLevelType w:val="hybridMultilevel"/>
    <w:tmpl w:val="12C2E1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A640A"/>
    <w:multiLevelType w:val="multilevel"/>
    <w:tmpl w:val="4328EB2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B62373"/>
    <w:multiLevelType w:val="hybridMultilevel"/>
    <w:tmpl w:val="202825A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E8C3D3E">
      <w:start w:val="1"/>
      <w:numFmt w:val="bullet"/>
      <w:lvlText w:val="§"/>
      <w:lvlJc w:val="left"/>
      <w:pPr>
        <w:ind w:left="1080" w:hanging="360"/>
      </w:pPr>
      <w:rPr>
        <w:rFonts w:ascii="Wingdings" w:hAnsi="Wingdings" w:hint="default"/>
        <w:color w:val="6F6F6F" w:themeColor="text1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D314B7"/>
    <w:multiLevelType w:val="hybridMultilevel"/>
    <w:tmpl w:val="EE665D6E"/>
    <w:lvl w:ilvl="0" w:tplc="A09C1500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8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BC4078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1717C1"/>
    <w:multiLevelType w:val="multilevel"/>
    <w:tmpl w:val="D72C45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7AF3B51"/>
    <w:multiLevelType w:val="hybridMultilevel"/>
    <w:tmpl w:val="AD66CB4A"/>
    <w:lvl w:ilvl="0" w:tplc="C9DA3D6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F62C4A"/>
    <w:multiLevelType w:val="hybridMultilevel"/>
    <w:tmpl w:val="194E27A0"/>
    <w:lvl w:ilvl="0" w:tplc="7ACC63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4520B"/>
    <w:multiLevelType w:val="hybridMultilevel"/>
    <w:tmpl w:val="3208C9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13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0813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936475">
    <w:abstractNumId w:val="0"/>
  </w:num>
  <w:num w:numId="2" w16cid:durableId="850293589">
    <w:abstractNumId w:val="1"/>
  </w:num>
  <w:num w:numId="3" w16cid:durableId="1244336923">
    <w:abstractNumId w:val="2"/>
  </w:num>
  <w:num w:numId="4" w16cid:durableId="1604915262">
    <w:abstractNumId w:val="3"/>
  </w:num>
  <w:num w:numId="5" w16cid:durableId="988510338">
    <w:abstractNumId w:val="8"/>
  </w:num>
  <w:num w:numId="6" w16cid:durableId="1289236744">
    <w:abstractNumId w:val="4"/>
  </w:num>
  <w:num w:numId="7" w16cid:durableId="1863744914">
    <w:abstractNumId w:val="5"/>
  </w:num>
  <w:num w:numId="8" w16cid:durableId="853153785">
    <w:abstractNumId w:val="6"/>
  </w:num>
  <w:num w:numId="9" w16cid:durableId="520321610">
    <w:abstractNumId w:val="7"/>
  </w:num>
  <w:num w:numId="10" w16cid:durableId="734011643">
    <w:abstractNumId w:val="9"/>
  </w:num>
  <w:num w:numId="11" w16cid:durableId="923026824">
    <w:abstractNumId w:val="19"/>
  </w:num>
  <w:num w:numId="12" w16cid:durableId="1478570605">
    <w:abstractNumId w:val="11"/>
  </w:num>
  <w:num w:numId="13" w16cid:durableId="1012757455">
    <w:abstractNumId w:val="22"/>
  </w:num>
  <w:num w:numId="14" w16cid:durableId="331178275">
    <w:abstractNumId w:val="10"/>
  </w:num>
  <w:num w:numId="15" w16cid:durableId="2026781953">
    <w:abstractNumId w:val="18"/>
  </w:num>
  <w:num w:numId="16" w16cid:durableId="972060154">
    <w:abstractNumId w:val="20"/>
  </w:num>
  <w:num w:numId="17" w16cid:durableId="984354867">
    <w:abstractNumId w:val="12"/>
  </w:num>
  <w:num w:numId="18" w16cid:durableId="1616716721">
    <w:abstractNumId w:val="13"/>
  </w:num>
  <w:num w:numId="19" w16cid:durableId="978412937">
    <w:abstractNumId w:val="17"/>
  </w:num>
  <w:num w:numId="20" w16cid:durableId="598175955">
    <w:abstractNumId w:val="16"/>
  </w:num>
  <w:num w:numId="21" w16cid:durableId="1143697559">
    <w:abstractNumId w:val="14"/>
  </w:num>
  <w:num w:numId="22" w16cid:durableId="1086070868">
    <w:abstractNumId w:val="15"/>
  </w:num>
  <w:num w:numId="23" w16cid:durableId="1017274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B6"/>
    <w:rsid w:val="00015006"/>
    <w:rsid w:val="0001503C"/>
    <w:rsid w:val="000203F0"/>
    <w:rsid w:val="00020D89"/>
    <w:rsid w:val="00021426"/>
    <w:rsid w:val="00022AA3"/>
    <w:rsid w:val="00022AD7"/>
    <w:rsid w:val="00025BD1"/>
    <w:rsid w:val="0003279F"/>
    <w:rsid w:val="00036B39"/>
    <w:rsid w:val="00050E56"/>
    <w:rsid w:val="000572E6"/>
    <w:rsid w:val="00061327"/>
    <w:rsid w:val="00061328"/>
    <w:rsid w:val="00073AFC"/>
    <w:rsid w:val="00075468"/>
    <w:rsid w:val="00076711"/>
    <w:rsid w:val="00081275"/>
    <w:rsid w:val="000876ED"/>
    <w:rsid w:val="0009327E"/>
    <w:rsid w:val="0009471C"/>
    <w:rsid w:val="00094B8D"/>
    <w:rsid w:val="00095279"/>
    <w:rsid w:val="000A0242"/>
    <w:rsid w:val="000A0392"/>
    <w:rsid w:val="000A6510"/>
    <w:rsid w:val="000A789B"/>
    <w:rsid w:val="000B450C"/>
    <w:rsid w:val="000B5D36"/>
    <w:rsid w:val="000B6798"/>
    <w:rsid w:val="000D3276"/>
    <w:rsid w:val="000E570C"/>
    <w:rsid w:val="000F0E3F"/>
    <w:rsid w:val="000F1F30"/>
    <w:rsid w:val="000F332B"/>
    <w:rsid w:val="00105C25"/>
    <w:rsid w:val="001112C8"/>
    <w:rsid w:val="00112000"/>
    <w:rsid w:val="001123B8"/>
    <w:rsid w:val="0011464A"/>
    <w:rsid w:val="001154A4"/>
    <w:rsid w:val="00122DD5"/>
    <w:rsid w:val="001259CB"/>
    <w:rsid w:val="00127706"/>
    <w:rsid w:val="001359F7"/>
    <w:rsid w:val="001361C4"/>
    <w:rsid w:val="0013764C"/>
    <w:rsid w:val="00151AA3"/>
    <w:rsid w:val="00162859"/>
    <w:rsid w:val="00170AE5"/>
    <w:rsid w:val="001A6A25"/>
    <w:rsid w:val="001E08BD"/>
    <w:rsid w:val="001E3FDD"/>
    <w:rsid w:val="001E70FE"/>
    <w:rsid w:val="001F21E5"/>
    <w:rsid w:val="001F4641"/>
    <w:rsid w:val="00205BCD"/>
    <w:rsid w:val="002146BF"/>
    <w:rsid w:val="00216A06"/>
    <w:rsid w:val="00217023"/>
    <w:rsid w:val="0022340B"/>
    <w:rsid w:val="00226BE4"/>
    <w:rsid w:val="00234161"/>
    <w:rsid w:val="0024748A"/>
    <w:rsid w:val="002523B4"/>
    <w:rsid w:val="00253ED5"/>
    <w:rsid w:val="00257188"/>
    <w:rsid w:val="00265832"/>
    <w:rsid w:val="00275388"/>
    <w:rsid w:val="00286561"/>
    <w:rsid w:val="002873C5"/>
    <w:rsid w:val="00290086"/>
    <w:rsid w:val="00290D83"/>
    <w:rsid w:val="0029205F"/>
    <w:rsid w:val="00293A75"/>
    <w:rsid w:val="002A423F"/>
    <w:rsid w:val="002A6673"/>
    <w:rsid w:val="002C0449"/>
    <w:rsid w:val="002E0CA1"/>
    <w:rsid w:val="002E43C1"/>
    <w:rsid w:val="002E4F82"/>
    <w:rsid w:val="002E7162"/>
    <w:rsid w:val="002F16BA"/>
    <w:rsid w:val="003006E3"/>
    <w:rsid w:val="00306611"/>
    <w:rsid w:val="00306917"/>
    <w:rsid w:val="00322D86"/>
    <w:rsid w:val="00324015"/>
    <w:rsid w:val="00331905"/>
    <w:rsid w:val="00332C89"/>
    <w:rsid w:val="00334989"/>
    <w:rsid w:val="0034247B"/>
    <w:rsid w:val="003440A9"/>
    <w:rsid w:val="00353A45"/>
    <w:rsid w:val="00356E24"/>
    <w:rsid w:val="00360D0A"/>
    <w:rsid w:val="003611B6"/>
    <w:rsid w:val="00362C02"/>
    <w:rsid w:val="00363423"/>
    <w:rsid w:val="00365A31"/>
    <w:rsid w:val="0037255F"/>
    <w:rsid w:val="003734A3"/>
    <w:rsid w:val="00384A73"/>
    <w:rsid w:val="003857E4"/>
    <w:rsid w:val="0039136D"/>
    <w:rsid w:val="00393DDB"/>
    <w:rsid w:val="003B451F"/>
    <w:rsid w:val="003B50EA"/>
    <w:rsid w:val="003B7E3B"/>
    <w:rsid w:val="003C153E"/>
    <w:rsid w:val="003C486A"/>
    <w:rsid w:val="003C6D21"/>
    <w:rsid w:val="003D11C3"/>
    <w:rsid w:val="003D1B33"/>
    <w:rsid w:val="003D4595"/>
    <w:rsid w:val="003D62B4"/>
    <w:rsid w:val="003E46F2"/>
    <w:rsid w:val="003E602C"/>
    <w:rsid w:val="003F1B14"/>
    <w:rsid w:val="003F447D"/>
    <w:rsid w:val="003F5D1E"/>
    <w:rsid w:val="00406364"/>
    <w:rsid w:val="00414CEC"/>
    <w:rsid w:val="00416DDF"/>
    <w:rsid w:val="00420FEC"/>
    <w:rsid w:val="00427B71"/>
    <w:rsid w:val="00427CC5"/>
    <w:rsid w:val="00430696"/>
    <w:rsid w:val="0043678C"/>
    <w:rsid w:val="0044103D"/>
    <w:rsid w:val="004417F6"/>
    <w:rsid w:val="00441C69"/>
    <w:rsid w:val="00445622"/>
    <w:rsid w:val="0046180A"/>
    <w:rsid w:val="00465A69"/>
    <w:rsid w:val="00467721"/>
    <w:rsid w:val="0047098F"/>
    <w:rsid w:val="00484C54"/>
    <w:rsid w:val="0049129A"/>
    <w:rsid w:val="00492418"/>
    <w:rsid w:val="00493A60"/>
    <w:rsid w:val="004A7B41"/>
    <w:rsid w:val="004B0753"/>
    <w:rsid w:val="004B454B"/>
    <w:rsid w:val="004B6C80"/>
    <w:rsid w:val="004C10BB"/>
    <w:rsid w:val="004C3278"/>
    <w:rsid w:val="004D1F3B"/>
    <w:rsid w:val="004E49A6"/>
    <w:rsid w:val="004F4193"/>
    <w:rsid w:val="004F617C"/>
    <w:rsid w:val="004F7AC5"/>
    <w:rsid w:val="004F7BC8"/>
    <w:rsid w:val="00500FA3"/>
    <w:rsid w:val="005020A5"/>
    <w:rsid w:val="0050230F"/>
    <w:rsid w:val="00504D12"/>
    <w:rsid w:val="00506A5C"/>
    <w:rsid w:val="005075E8"/>
    <w:rsid w:val="005142AB"/>
    <w:rsid w:val="0051523E"/>
    <w:rsid w:val="005214CB"/>
    <w:rsid w:val="00524BB8"/>
    <w:rsid w:val="00525382"/>
    <w:rsid w:val="00525AD4"/>
    <w:rsid w:val="00530AC4"/>
    <w:rsid w:val="0053184C"/>
    <w:rsid w:val="00534645"/>
    <w:rsid w:val="00536F46"/>
    <w:rsid w:val="00547A53"/>
    <w:rsid w:val="00552452"/>
    <w:rsid w:val="0056471C"/>
    <w:rsid w:val="005650B5"/>
    <w:rsid w:val="00566095"/>
    <w:rsid w:val="00583CB8"/>
    <w:rsid w:val="00586964"/>
    <w:rsid w:val="00597B13"/>
    <w:rsid w:val="005A0731"/>
    <w:rsid w:val="005A5D44"/>
    <w:rsid w:val="005B3E83"/>
    <w:rsid w:val="005B3FF1"/>
    <w:rsid w:val="005B46EB"/>
    <w:rsid w:val="005B7954"/>
    <w:rsid w:val="005C15DA"/>
    <w:rsid w:val="005C535D"/>
    <w:rsid w:val="005C6958"/>
    <w:rsid w:val="005D3A38"/>
    <w:rsid w:val="005E32B6"/>
    <w:rsid w:val="005E570A"/>
    <w:rsid w:val="005E6832"/>
    <w:rsid w:val="005F1E24"/>
    <w:rsid w:val="005F58C9"/>
    <w:rsid w:val="00602182"/>
    <w:rsid w:val="006073B1"/>
    <w:rsid w:val="006104D1"/>
    <w:rsid w:val="00610696"/>
    <w:rsid w:val="00624313"/>
    <w:rsid w:val="00633AFC"/>
    <w:rsid w:val="006353CC"/>
    <w:rsid w:val="00644DE1"/>
    <w:rsid w:val="00652B69"/>
    <w:rsid w:val="006662AD"/>
    <w:rsid w:val="006703DC"/>
    <w:rsid w:val="0067314A"/>
    <w:rsid w:val="00677655"/>
    <w:rsid w:val="00682D0F"/>
    <w:rsid w:val="00687DB2"/>
    <w:rsid w:val="00691D6E"/>
    <w:rsid w:val="00693BA5"/>
    <w:rsid w:val="006944C5"/>
    <w:rsid w:val="006967A0"/>
    <w:rsid w:val="00696812"/>
    <w:rsid w:val="006A2097"/>
    <w:rsid w:val="006A7EBD"/>
    <w:rsid w:val="006B1750"/>
    <w:rsid w:val="006B52CD"/>
    <w:rsid w:val="006B58C1"/>
    <w:rsid w:val="006B6114"/>
    <w:rsid w:val="006C0054"/>
    <w:rsid w:val="006C4CD3"/>
    <w:rsid w:val="006D4600"/>
    <w:rsid w:val="006D5B1C"/>
    <w:rsid w:val="006D69AF"/>
    <w:rsid w:val="006E175A"/>
    <w:rsid w:val="006F5ED5"/>
    <w:rsid w:val="00701EAA"/>
    <w:rsid w:val="007033C6"/>
    <w:rsid w:val="00703985"/>
    <w:rsid w:val="007146DE"/>
    <w:rsid w:val="00714C89"/>
    <w:rsid w:val="00717176"/>
    <w:rsid w:val="00727B0C"/>
    <w:rsid w:val="00732354"/>
    <w:rsid w:val="0073420F"/>
    <w:rsid w:val="00736DE1"/>
    <w:rsid w:val="00740CA1"/>
    <w:rsid w:val="0075151D"/>
    <w:rsid w:val="00751C07"/>
    <w:rsid w:val="0075331D"/>
    <w:rsid w:val="0076351F"/>
    <w:rsid w:val="007635FF"/>
    <w:rsid w:val="00773509"/>
    <w:rsid w:val="00773D0C"/>
    <w:rsid w:val="00786EB7"/>
    <w:rsid w:val="00791AF4"/>
    <w:rsid w:val="007A3983"/>
    <w:rsid w:val="007A4217"/>
    <w:rsid w:val="007A706B"/>
    <w:rsid w:val="007B2DCA"/>
    <w:rsid w:val="007B454B"/>
    <w:rsid w:val="007B73F6"/>
    <w:rsid w:val="007C10D2"/>
    <w:rsid w:val="007C200A"/>
    <w:rsid w:val="007C7207"/>
    <w:rsid w:val="007D740F"/>
    <w:rsid w:val="007D74B0"/>
    <w:rsid w:val="007D7FF6"/>
    <w:rsid w:val="007E06B0"/>
    <w:rsid w:val="007E16EF"/>
    <w:rsid w:val="007E2371"/>
    <w:rsid w:val="007F3714"/>
    <w:rsid w:val="007F3DCA"/>
    <w:rsid w:val="007F6991"/>
    <w:rsid w:val="00806E04"/>
    <w:rsid w:val="0082272B"/>
    <w:rsid w:val="00831551"/>
    <w:rsid w:val="00833750"/>
    <w:rsid w:val="008404B6"/>
    <w:rsid w:val="00840BC4"/>
    <w:rsid w:val="00840F13"/>
    <w:rsid w:val="00841F20"/>
    <w:rsid w:val="008451A3"/>
    <w:rsid w:val="00845D37"/>
    <w:rsid w:val="00847863"/>
    <w:rsid w:val="00847A89"/>
    <w:rsid w:val="00852863"/>
    <w:rsid w:val="00856E09"/>
    <w:rsid w:val="00864366"/>
    <w:rsid w:val="00865875"/>
    <w:rsid w:val="008664C8"/>
    <w:rsid w:val="00866A99"/>
    <w:rsid w:val="0088051A"/>
    <w:rsid w:val="00891256"/>
    <w:rsid w:val="00896A6A"/>
    <w:rsid w:val="008B3D0A"/>
    <w:rsid w:val="008B6E2F"/>
    <w:rsid w:val="008C111F"/>
    <w:rsid w:val="008C2548"/>
    <w:rsid w:val="008D0333"/>
    <w:rsid w:val="008D0720"/>
    <w:rsid w:val="008D29E7"/>
    <w:rsid w:val="008D396A"/>
    <w:rsid w:val="008D6573"/>
    <w:rsid w:val="008E2A32"/>
    <w:rsid w:val="008E7B15"/>
    <w:rsid w:val="008F190D"/>
    <w:rsid w:val="008F2158"/>
    <w:rsid w:val="00915BC1"/>
    <w:rsid w:val="00921CA2"/>
    <w:rsid w:val="00922582"/>
    <w:rsid w:val="00935E77"/>
    <w:rsid w:val="009430BC"/>
    <w:rsid w:val="00951E24"/>
    <w:rsid w:val="009527F9"/>
    <w:rsid w:val="009653E0"/>
    <w:rsid w:val="00966153"/>
    <w:rsid w:val="00983C21"/>
    <w:rsid w:val="00987BDA"/>
    <w:rsid w:val="00987EEB"/>
    <w:rsid w:val="00994124"/>
    <w:rsid w:val="00994896"/>
    <w:rsid w:val="009A6D03"/>
    <w:rsid w:val="009B2D14"/>
    <w:rsid w:val="009B3C5B"/>
    <w:rsid w:val="009B3F13"/>
    <w:rsid w:val="009B5D7E"/>
    <w:rsid w:val="009C4694"/>
    <w:rsid w:val="009C681A"/>
    <w:rsid w:val="009C6B17"/>
    <w:rsid w:val="009D3033"/>
    <w:rsid w:val="009D3219"/>
    <w:rsid w:val="009D4B57"/>
    <w:rsid w:val="009E6DB1"/>
    <w:rsid w:val="009F2ABC"/>
    <w:rsid w:val="00A02971"/>
    <w:rsid w:val="00A03D4E"/>
    <w:rsid w:val="00A05EA3"/>
    <w:rsid w:val="00A071D1"/>
    <w:rsid w:val="00A07823"/>
    <w:rsid w:val="00A16F12"/>
    <w:rsid w:val="00A30AC9"/>
    <w:rsid w:val="00A30F63"/>
    <w:rsid w:val="00A36137"/>
    <w:rsid w:val="00A363F9"/>
    <w:rsid w:val="00A44F14"/>
    <w:rsid w:val="00A45081"/>
    <w:rsid w:val="00A454B9"/>
    <w:rsid w:val="00A50AD8"/>
    <w:rsid w:val="00A52026"/>
    <w:rsid w:val="00A54CAE"/>
    <w:rsid w:val="00A60612"/>
    <w:rsid w:val="00A6249B"/>
    <w:rsid w:val="00A676A1"/>
    <w:rsid w:val="00A67E18"/>
    <w:rsid w:val="00A73473"/>
    <w:rsid w:val="00A7672A"/>
    <w:rsid w:val="00A779E5"/>
    <w:rsid w:val="00A801DF"/>
    <w:rsid w:val="00A91C2C"/>
    <w:rsid w:val="00A92C38"/>
    <w:rsid w:val="00A9653E"/>
    <w:rsid w:val="00AA5376"/>
    <w:rsid w:val="00AA6D22"/>
    <w:rsid w:val="00AA77D4"/>
    <w:rsid w:val="00AB1951"/>
    <w:rsid w:val="00AB3C90"/>
    <w:rsid w:val="00AC2A32"/>
    <w:rsid w:val="00AC35F3"/>
    <w:rsid w:val="00AC76BF"/>
    <w:rsid w:val="00AC76EE"/>
    <w:rsid w:val="00AE342B"/>
    <w:rsid w:val="00AE491A"/>
    <w:rsid w:val="00AE76B9"/>
    <w:rsid w:val="00AE7705"/>
    <w:rsid w:val="00AF6C3B"/>
    <w:rsid w:val="00B04782"/>
    <w:rsid w:val="00B05EDC"/>
    <w:rsid w:val="00B135FC"/>
    <w:rsid w:val="00B1454B"/>
    <w:rsid w:val="00B17D33"/>
    <w:rsid w:val="00B348B1"/>
    <w:rsid w:val="00B36312"/>
    <w:rsid w:val="00B40A3E"/>
    <w:rsid w:val="00B42861"/>
    <w:rsid w:val="00B44F1F"/>
    <w:rsid w:val="00B4533D"/>
    <w:rsid w:val="00B53960"/>
    <w:rsid w:val="00B54B3A"/>
    <w:rsid w:val="00B6025A"/>
    <w:rsid w:val="00B643AE"/>
    <w:rsid w:val="00B660FA"/>
    <w:rsid w:val="00B67870"/>
    <w:rsid w:val="00B67EDE"/>
    <w:rsid w:val="00B90176"/>
    <w:rsid w:val="00B91992"/>
    <w:rsid w:val="00B96139"/>
    <w:rsid w:val="00B96F4A"/>
    <w:rsid w:val="00BA0D5C"/>
    <w:rsid w:val="00BA7C46"/>
    <w:rsid w:val="00BB1E4E"/>
    <w:rsid w:val="00BB43A3"/>
    <w:rsid w:val="00BB5D5C"/>
    <w:rsid w:val="00BC03CA"/>
    <w:rsid w:val="00BC3FEA"/>
    <w:rsid w:val="00BC711B"/>
    <w:rsid w:val="00BD42CB"/>
    <w:rsid w:val="00BD5322"/>
    <w:rsid w:val="00BE3F53"/>
    <w:rsid w:val="00BE59AF"/>
    <w:rsid w:val="00BF1871"/>
    <w:rsid w:val="00BF1BEF"/>
    <w:rsid w:val="00BF1E1E"/>
    <w:rsid w:val="00BF6206"/>
    <w:rsid w:val="00BF70D6"/>
    <w:rsid w:val="00C10DAD"/>
    <w:rsid w:val="00C10EA7"/>
    <w:rsid w:val="00C121AC"/>
    <w:rsid w:val="00C13DA0"/>
    <w:rsid w:val="00C15A66"/>
    <w:rsid w:val="00C20E50"/>
    <w:rsid w:val="00C24707"/>
    <w:rsid w:val="00C31779"/>
    <w:rsid w:val="00C33000"/>
    <w:rsid w:val="00C3402A"/>
    <w:rsid w:val="00C373B2"/>
    <w:rsid w:val="00C37E6C"/>
    <w:rsid w:val="00C60AEC"/>
    <w:rsid w:val="00C65887"/>
    <w:rsid w:val="00C65D48"/>
    <w:rsid w:val="00C66F4E"/>
    <w:rsid w:val="00C70153"/>
    <w:rsid w:val="00C7483A"/>
    <w:rsid w:val="00C837BE"/>
    <w:rsid w:val="00C83B21"/>
    <w:rsid w:val="00CA1EBE"/>
    <w:rsid w:val="00CA6E7F"/>
    <w:rsid w:val="00CC23E8"/>
    <w:rsid w:val="00CC6B6A"/>
    <w:rsid w:val="00CC7339"/>
    <w:rsid w:val="00CD210B"/>
    <w:rsid w:val="00CD6314"/>
    <w:rsid w:val="00CE1E32"/>
    <w:rsid w:val="00CE5D8F"/>
    <w:rsid w:val="00CF05EA"/>
    <w:rsid w:val="00D01575"/>
    <w:rsid w:val="00D25AD1"/>
    <w:rsid w:val="00D32267"/>
    <w:rsid w:val="00D32BE2"/>
    <w:rsid w:val="00D33959"/>
    <w:rsid w:val="00D33FF1"/>
    <w:rsid w:val="00D41E37"/>
    <w:rsid w:val="00D44577"/>
    <w:rsid w:val="00D52517"/>
    <w:rsid w:val="00D53F37"/>
    <w:rsid w:val="00D550E1"/>
    <w:rsid w:val="00D84563"/>
    <w:rsid w:val="00D97682"/>
    <w:rsid w:val="00DA65DE"/>
    <w:rsid w:val="00DB3ED9"/>
    <w:rsid w:val="00DB65BB"/>
    <w:rsid w:val="00DC5AA6"/>
    <w:rsid w:val="00DC6F76"/>
    <w:rsid w:val="00DD01CA"/>
    <w:rsid w:val="00DD16B2"/>
    <w:rsid w:val="00DE68DF"/>
    <w:rsid w:val="00DF35C6"/>
    <w:rsid w:val="00DF6C41"/>
    <w:rsid w:val="00E00AD3"/>
    <w:rsid w:val="00E01F2A"/>
    <w:rsid w:val="00E02B51"/>
    <w:rsid w:val="00E0714A"/>
    <w:rsid w:val="00E10610"/>
    <w:rsid w:val="00E2083C"/>
    <w:rsid w:val="00E318A9"/>
    <w:rsid w:val="00E35AA9"/>
    <w:rsid w:val="00E60766"/>
    <w:rsid w:val="00E644C1"/>
    <w:rsid w:val="00E71041"/>
    <w:rsid w:val="00E7208F"/>
    <w:rsid w:val="00E7584D"/>
    <w:rsid w:val="00E775D4"/>
    <w:rsid w:val="00E80E14"/>
    <w:rsid w:val="00E84587"/>
    <w:rsid w:val="00E854B0"/>
    <w:rsid w:val="00E87F24"/>
    <w:rsid w:val="00E90567"/>
    <w:rsid w:val="00EA18EF"/>
    <w:rsid w:val="00EA4A35"/>
    <w:rsid w:val="00EA5D6F"/>
    <w:rsid w:val="00EB6CFC"/>
    <w:rsid w:val="00EB78B7"/>
    <w:rsid w:val="00EC0785"/>
    <w:rsid w:val="00EC4D6B"/>
    <w:rsid w:val="00ED2AEE"/>
    <w:rsid w:val="00ED30C0"/>
    <w:rsid w:val="00ED5DAA"/>
    <w:rsid w:val="00ED7CB6"/>
    <w:rsid w:val="00EE0B9F"/>
    <w:rsid w:val="00EE6CE7"/>
    <w:rsid w:val="00EF032A"/>
    <w:rsid w:val="00EF1ACC"/>
    <w:rsid w:val="00EF4C5C"/>
    <w:rsid w:val="00EF5766"/>
    <w:rsid w:val="00F0728E"/>
    <w:rsid w:val="00F10499"/>
    <w:rsid w:val="00F10D75"/>
    <w:rsid w:val="00F10E30"/>
    <w:rsid w:val="00F22EF3"/>
    <w:rsid w:val="00F313ED"/>
    <w:rsid w:val="00F3503F"/>
    <w:rsid w:val="00F45D3D"/>
    <w:rsid w:val="00F50244"/>
    <w:rsid w:val="00F55C8A"/>
    <w:rsid w:val="00F608AE"/>
    <w:rsid w:val="00F7052F"/>
    <w:rsid w:val="00F71E81"/>
    <w:rsid w:val="00F744DC"/>
    <w:rsid w:val="00F74F26"/>
    <w:rsid w:val="00F851CC"/>
    <w:rsid w:val="00F9281A"/>
    <w:rsid w:val="00F9471C"/>
    <w:rsid w:val="00F95432"/>
    <w:rsid w:val="00F96D38"/>
    <w:rsid w:val="00FA0DBF"/>
    <w:rsid w:val="00FA2C74"/>
    <w:rsid w:val="00FB3269"/>
    <w:rsid w:val="00FC54A6"/>
    <w:rsid w:val="00FD3613"/>
    <w:rsid w:val="00FD45C9"/>
    <w:rsid w:val="00FE3683"/>
    <w:rsid w:val="00FE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FE82E8"/>
  <w15:docId w15:val="{41A3AF2D-4F17-43C5-9ADA-F715691D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1E24"/>
    <w:pPr>
      <w:spacing w:after="160" w:line="240" w:lineRule="exact"/>
    </w:pPr>
    <w:rPr>
      <w:color w:val="6F6F6F" w:themeColor="text1"/>
      <w:sz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1E24"/>
    <w:pPr>
      <w:keepNext/>
      <w:keepLines/>
      <w:suppressAutoHyphens/>
      <w:spacing w:after="960" w:line="880" w:lineRule="exact"/>
      <w:outlineLvl w:val="0"/>
    </w:pPr>
    <w:rPr>
      <w:rFonts w:asciiTheme="majorHAnsi" w:eastAsiaTheme="majorEastAsia" w:hAnsiTheme="majorHAnsi" w:cstheme="majorHAnsi"/>
      <w:b/>
      <w:bCs/>
      <w:color w:val="005CA9" w:themeColor="accent1"/>
      <w:spacing w:val="-24"/>
      <w:sz w:val="88"/>
      <w:szCs w:val="8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27B71"/>
    <w:pPr>
      <w:keepNext/>
      <w:keepLines/>
      <w:suppressAutoHyphens/>
      <w:spacing w:after="720" w:line="600" w:lineRule="exact"/>
      <w:outlineLvl w:val="1"/>
    </w:pPr>
    <w:rPr>
      <w:rFonts w:asciiTheme="majorHAnsi" w:eastAsiaTheme="majorEastAsia" w:hAnsiTheme="majorHAnsi" w:cstheme="majorHAnsi"/>
      <w:b/>
      <w:bCs/>
      <w:color w:val="005CA9" w:themeColor="accent1"/>
      <w:sz w:val="56"/>
      <w:szCs w:val="5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27B71"/>
    <w:pPr>
      <w:keepNext/>
      <w:keepLines/>
      <w:spacing w:after="480"/>
      <w:outlineLvl w:val="2"/>
    </w:pPr>
    <w:rPr>
      <w:rFonts w:asciiTheme="majorHAnsi" w:eastAsiaTheme="majorEastAsia" w:hAnsiTheme="majorHAnsi" w:cs="Arial (Headings)"/>
      <w:caps/>
      <w:color w:val="005CA9" w:themeColor="accent1"/>
      <w:spacing w:val="16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27B71"/>
    <w:pPr>
      <w:keepNext/>
      <w:keepLines/>
      <w:spacing w:after="480"/>
      <w:outlineLvl w:val="3"/>
    </w:pPr>
    <w:rPr>
      <w:rFonts w:asciiTheme="majorHAnsi" w:eastAsiaTheme="majorEastAsia" w:hAnsiTheme="majorHAnsi" w:cs="Times New Roman (Headings CS)"/>
      <w:iCs/>
      <w:caps/>
      <w:color w:val="005CA9" w:themeColor="accent1"/>
      <w:spacing w:val="15"/>
      <w:sz w:val="20"/>
      <w:szCs w:val="20"/>
    </w:rPr>
  </w:style>
  <w:style w:type="paragraph" w:styleId="berschrift5">
    <w:name w:val="heading 5"/>
    <w:next w:val="Standard"/>
    <w:link w:val="berschrift5Zchn"/>
    <w:uiPriority w:val="9"/>
    <w:unhideWhenUsed/>
    <w:qFormat/>
    <w:rsid w:val="00427B71"/>
    <w:pPr>
      <w:keepNext/>
      <w:keepLines/>
      <w:spacing w:after="240"/>
      <w:outlineLvl w:val="4"/>
    </w:pPr>
    <w:rPr>
      <w:rFonts w:asciiTheme="majorHAnsi" w:eastAsiaTheme="majorEastAsia" w:hAnsiTheme="majorHAnsi" w:cs="Times New Roman (Headings CS)"/>
      <w:b/>
      <w:bCs/>
      <w:iCs/>
      <w:caps/>
      <w:color w:val="005CA9" w:themeColor="accent1"/>
      <w:spacing w:val="1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27B71"/>
    <w:pPr>
      <w:keepNext/>
      <w:keepLines/>
      <w:spacing w:after="240" w:line="200" w:lineRule="exact"/>
      <w:outlineLvl w:val="5"/>
    </w:pPr>
    <w:rPr>
      <w:rFonts w:asciiTheme="majorHAnsi" w:eastAsiaTheme="majorEastAsia" w:hAnsiTheme="majorHAnsi" w:cs="Times New Roman (Headings CS)"/>
      <w:b/>
      <w:bCs/>
      <w:caps/>
      <w:color w:val="005CA9" w:themeColor="accent1"/>
      <w:lang w:val="en-US"/>
    </w:rPr>
  </w:style>
  <w:style w:type="paragraph" w:styleId="berschrift7">
    <w:name w:val="heading 7"/>
    <w:basedOn w:val="berschrift6"/>
    <w:next w:val="Standard"/>
    <w:link w:val="berschrift7Zchn"/>
    <w:uiPriority w:val="9"/>
    <w:unhideWhenUsed/>
    <w:qFormat/>
    <w:rsid w:val="00151AA3"/>
    <w:pPr>
      <w:numPr>
        <w:ilvl w:val="6"/>
      </w:numPr>
      <w:ind w:hanging="1134"/>
      <w:outlineLvl w:val="6"/>
    </w:pPr>
    <w:rPr>
      <w:iCs/>
      <w:color w:val="6F6F6F" w:themeColor="text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1AA3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858585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1AA3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858585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1E24"/>
    <w:rPr>
      <w:rFonts w:asciiTheme="majorHAnsi" w:eastAsiaTheme="majorEastAsia" w:hAnsiTheme="majorHAnsi" w:cstheme="majorHAnsi"/>
      <w:b/>
      <w:bCs/>
      <w:color w:val="005CA9" w:themeColor="accent1"/>
      <w:spacing w:val="-24"/>
      <w:sz w:val="88"/>
      <w:szCs w:val="8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27B71"/>
    <w:rPr>
      <w:rFonts w:asciiTheme="majorHAnsi" w:eastAsiaTheme="majorEastAsia" w:hAnsiTheme="majorHAnsi" w:cstheme="majorHAnsi"/>
      <w:b/>
      <w:bCs/>
      <w:color w:val="005CA9" w:themeColor="accent1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27B71"/>
    <w:rPr>
      <w:rFonts w:asciiTheme="majorHAnsi" w:eastAsiaTheme="majorEastAsia" w:hAnsiTheme="majorHAnsi" w:cs="Arial (Headings)"/>
      <w:caps/>
      <w:color w:val="005CA9" w:themeColor="accent1"/>
      <w:spacing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27B71"/>
    <w:rPr>
      <w:rFonts w:asciiTheme="majorHAnsi" w:eastAsiaTheme="majorEastAsia" w:hAnsiTheme="majorHAnsi" w:cs="Times New Roman (Headings CS)"/>
      <w:iCs/>
      <w:caps/>
      <w:color w:val="005CA9" w:themeColor="accent1"/>
      <w:spacing w:val="15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27B71"/>
    <w:rPr>
      <w:rFonts w:asciiTheme="majorHAnsi" w:eastAsiaTheme="majorEastAsia" w:hAnsiTheme="majorHAnsi" w:cs="Times New Roman (Headings CS)"/>
      <w:b/>
      <w:bCs/>
      <w:iCs/>
      <w:caps/>
      <w:color w:val="005CA9" w:themeColor="accent1"/>
      <w:spacing w:val="1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27B71"/>
    <w:rPr>
      <w:rFonts w:asciiTheme="majorHAnsi" w:eastAsiaTheme="majorEastAsia" w:hAnsiTheme="majorHAnsi" w:cs="Times New Roman (Headings CS)"/>
      <w:b/>
      <w:bCs/>
      <w:caps/>
      <w:color w:val="005CA9" w:themeColor="accent1"/>
      <w:sz w:val="16"/>
      <w:lang w:val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4F1F"/>
    <w:pPr>
      <w:spacing w:before="480" w:after="480"/>
    </w:pPr>
    <w:rPr>
      <w:i/>
      <w:iCs/>
      <w:color w:val="005CA9" w:themeColor="accent1"/>
      <w:sz w:val="30"/>
      <w:szCs w:val="3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4F1F"/>
    <w:rPr>
      <w:i/>
      <w:iCs/>
      <w:color w:val="005CA9" w:themeColor="accent1"/>
      <w:sz w:val="30"/>
      <w:szCs w:val="30"/>
    </w:rPr>
  </w:style>
  <w:style w:type="paragraph" w:styleId="Zitat">
    <w:name w:val="Quote"/>
    <w:basedOn w:val="IntensivesZitat"/>
    <w:next w:val="Standard"/>
    <w:link w:val="ZitatZchn"/>
    <w:uiPriority w:val="29"/>
    <w:qFormat/>
    <w:rsid w:val="00B44F1F"/>
    <w:pPr>
      <w:ind w:right="55"/>
    </w:pPr>
    <w:rPr>
      <w:iCs w:val="0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B44F1F"/>
    <w:rPr>
      <w:i/>
      <w:color w:val="005CA9" w:themeColor="accent1"/>
      <w:sz w:val="20"/>
      <w:szCs w:val="30"/>
    </w:rPr>
  </w:style>
  <w:style w:type="paragraph" w:customStyle="1" w:styleId="Intro-Blue">
    <w:name w:val="Intro - Blue"/>
    <w:next w:val="Standard"/>
    <w:qFormat/>
    <w:rsid w:val="0046180A"/>
    <w:pPr>
      <w:spacing w:after="240" w:line="240" w:lineRule="exact"/>
    </w:pPr>
    <w:rPr>
      <w:color w:val="005CA9" w:themeColor="accent1"/>
      <w:sz w:val="17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51AA3"/>
    <w:rPr>
      <w:rFonts w:asciiTheme="majorHAnsi" w:eastAsiaTheme="majorEastAsia" w:hAnsiTheme="majorHAnsi" w:cs="Times New Roman (Headings CS)"/>
      <w:b/>
      <w:bCs/>
      <w:iCs/>
      <w:caps/>
      <w:color w:val="6F6F6F" w:themeColor="text1"/>
      <w:sz w:val="16"/>
    </w:rPr>
  </w:style>
  <w:style w:type="table" w:styleId="Tabellenraster">
    <w:name w:val="Table Grid"/>
    <w:basedOn w:val="NormaleTabelle"/>
    <w:uiPriority w:val="39"/>
    <w:rsid w:val="00E90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ceuninck">
    <w:name w:val="Deceuninck"/>
    <w:basedOn w:val="NormaleTabelle"/>
    <w:uiPriority w:val="99"/>
    <w:rsid w:val="000E570C"/>
    <w:pPr>
      <w:adjustRightInd w:val="0"/>
      <w:snapToGrid w:val="0"/>
      <w:spacing w:before="80" w:line="240" w:lineRule="exact"/>
      <w:jc w:val="center"/>
    </w:pPr>
    <w:rPr>
      <w:color w:val="6F6F6F" w:themeColor="text1"/>
    </w:rPr>
    <w:tblPr>
      <w:tblStyleRowBandSize w:val="1"/>
      <w:tblBorders>
        <w:top w:val="single" w:sz="4" w:space="0" w:color="EDEDED" w:themeColor="background2"/>
        <w:left w:val="single" w:sz="4" w:space="0" w:color="EDEDED" w:themeColor="background2"/>
        <w:bottom w:val="single" w:sz="4" w:space="0" w:color="EDEDED" w:themeColor="background2"/>
        <w:right w:val="single" w:sz="4" w:space="0" w:color="EDEDED" w:themeColor="background2"/>
        <w:insideH w:val="single" w:sz="4" w:space="0" w:color="EDEDED" w:themeColor="background2"/>
        <w:insideV w:val="single" w:sz="4" w:space="0" w:color="EDEDED" w:themeColor="background2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aps w:val="0"/>
        <w:smallCaps w:val="0"/>
        <w:color w:val="005CA9" w:themeColor="accen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color w:val="005CA9" w:themeColor="accent1"/>
      </w:rPr>
    </w:tblStylePr>
    <w:tblStylePr w:type="firstCol">
      <w:rPr>
        <w:color w:val="005CA9" w:themeColor="accent1"/>
      </w:rPr>
      <w:tblPr/>
      <w:tcPr>
        <w:tcBorders>
          <w:left w:val="nil"/>
        </w:tcBorders>
      </w:tcPr>
    </w:tblStylePr>
    <w:tblStylePr w:type="lastCol">
      <w:tblPr/>
      <w:tcPr>
        <w:tcBorders>
          <w:right w:val="nil"/>
        </w:tcBorders>
      </w:tcPr>
    </w:tblStylePr>
    <w:tblStylePr w:type="nwCell">
      <w:pPr>
        <w:wordWrap/>
        <w:spacing w:line="240" w:lineRule="auto"/>
      </w:pPr>
      <w:rPr>
        <w:b/>
        <w:caps/>
        <w:smallCaps w:val="0"/>
        <w:color w:val="005CA9" w:themeColor="accent1"/>
      </w:rPr>
    </w:tblStylePr>
  </w:style>
  <w:style w:type="table" w:customStyle="1" w:styleId="TabellemithellemGitternetz1">
    <w:name w:val="Tabelle mit hellem Gitternetz1"/>
    <w:basedOn w:val="NormaleTabelle"/>
    <w:uiPriority w:val="40"/>
    <w:rsid w:val="00B40A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o-Grey">
    <w:name w:val="Intro - Grey"/>
    <w:basedOn w:val="Intro-Blue"/>
    <w:qFormat/>
    <w:rsid w:val="0046180A"/>
    <w:rPr>
      <w:color w:val="6F6F6F" w:themeColor="text2"/>
    </w:rPr>
  </w:style>
  <w:style w:type="paragraph" w:customStyle="1" w:styleId="Normal-Blue">
    <w:name w:val="Normal - Blue"/>
    <w:basedOn w:val="Standard"/>
    <w:qFormat/>
    <w:rsid w:val="0046180A"/>
    <w:rPr>
      <w:color w:val="005CA9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5D3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A38"/>
    <w:rPr>
      <w:color w:val="6F6F6F" w:themeColor="text1"/>
      <w:sz w:val="16"/>
    </w:rPr>
  </w:style>
  <w:style w:type="paragraph" w:styleId="Fuzeile">
    <w:name w:val="footer"/>
    <w:basedOn w:val="Standard"/>
    <w:link w:val="FuzeileZchn"/>
    <w:uiPriority w:val="99"/>
    <w:unhideWhenUsed/>
    <w:rsid w:val="005B3E83"/>
    <w:pPr>
      <w:tabs>
        <w:tab w:val="center" w:pos="4513"/>
        <w:tab w:val="right" w:pos="9214"/>
      </w:tabs>
      <w:spacing w:after="0" w:line="240" w:lineRule="auto"/>
      <w:ind w:left="-794" w:right="-370"/>
    </w:pPr>
    <w:rPr>
      <w:color w:val="005CA9" w:themeColor="accent1"/>
      <w:lang w:val="nl-BE"/>
    </w:rPr>
  </w:style>
  <w:style w:type="character" w:customStyle="1" w:styleId="FuzeileZchn">
    <w:name w:val="Fußzeile Zchn"/>
    <w:basedOn w:val="Absatz-Standardschriftart"/>
    <w:link w:val="Fuzeile"/>
    <w:uiPriority w:val="99"/>
    <w:rsid w:val="005B3E83"/>
    <w:rPr>
      <w:color w:val="005CA9" w:themeColor="accent1"/>
      <w:sz w:val="16"/>
      <w:lang w:val="nl-BE"/>
    </w:rPr>
  </w:style>
  <w:style w:type="character" w:styleId="Hyperlink">
    <w:name w:val="Hyperlink"/>
    <w:basedOn w:val="Absatz-Standardschriftart"/>
    <w:uiPriority w:val="99"/>
    <w:unhideWhenUsed/>
    <w:rsid w:val="005D3A38"/>
    <w:rPr>
      <w:color w:val="005CA9" w:themeColor="hyperlink"/>
      <w:u w:val="singl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1AA3"/>
    <w:rPr>
      <w:rFonts w:asciiTheme="majorHAnsi" w:eastAsiaTheme="majorEastAsia" w:hAnsiTheme="majorHAnsi" w:cstheme="majorBidi"/>
      <w:color w:val="858585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1AA3"/>
    <w:rPr>
      <w:rFonts w:asciiTheme="majorHAnsi" w:eastAsiaTheme="majorEastAsia" w:hAnsiTheme="majorHAnsi" w:cstheme="majorBidi"/>
      <w:i/>
      <w:iCs/>
      <w:color w:val="858585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qFormat/>
    <w:rsid w:val="00151AA3"/>
    <w:pPr>
      <w:numPr>
        <w:numId w:val="15"/>
      </w:numPr>
      <w:contextualSpacing/>
    </w:pPr>
  </w:style>
  <w:style w:type="paragraph" w:customStyle="1" w:styleId="Fax">
    <w:name w:val="Fax"/>
    <w:basedOn w:val="Standard"/>
    <w:qFormat/>
    <w:rsid w:val="00740CA1"/>
    <w:pPr>
      <w:framePr w:wrap="around" w:vAnchor="text" w:hAnchor="text" w:y="1"/>
      <w:pBdr>
        <w:top w:val="single" w:sz="4" w:space="12" w:color="EDEDED" w:themeColor="background2"/>
        <w:left w:val="single" w:sz="4" w:space="12" w:color="EDEDED" w:themeColor="background2"/>
        <w:bottom w:val="single" w:sz="4" w:space="12" w:color="EDEDED" w:themeColor="background2"/>
        <w:right w:val="single" w:sz="4" w:space="12" w:color="EDEDED" w:themeColor="background2"/>
      </w:pBdr>
      <w:shd w:val="clear" w:color="auto" w:fill="EDEDED" w:themeFill="background2"/>
      <w:spacing w:after="0"/>
    </w:pPr>
    <w:rPr>
      <w:color w:val="000000"/>
      <w:lang w:val="nl-BE"/>
    </w:rPr>
  </w:style>
  <w:style w:type="paragraph" w:styleId="Aufzhlungszeichen">
    <w:name w:val="List Bullet"/>
    <w:basedOn w:val="Listenabsatz"/>
    <w:uiPriority w:val="99"/>
    <w:unhideWhenUsed/>
    <w:qFormat/>
    <w:rsid w:val="00427B71"/>
    <w:pPr>
      <w:numPr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paragraph" w:styleId="Aufzhlungszeichen2">
    <w:name w:val="List Bullet 2"/>
    <w:basedOn w:val="Listenabsatz"/>
    <w:uiPriority w:val="99"/>
    <w:unhideWhenUsed/>
    <w:qFormat/>
    <w:rsid w:val="00427B71"/>
    <w:pPr>
      <w:numPr>
        <w:ilvl w:val="1"/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paragraph" w:styleId="Aufzhlungszeichen3">
    <w:name w:val="List Bullet 3"/>
    <w:basedOn w:val="Listenabsatz"/>
    <w:uiPriority w:val="99"/>
    <w:unhideWhenUsed/>
    <w:qFormat/>
    <w:rsid w:val="00427B71"/>
    <w:pPr>
      <w:numPr>
        <w:ilvl w:val="2"/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paragraph" w:styleId="Aufzhlungszeichen4">
    <w:name w:val="List Bullet 4"/>
    <w:basedOn w:val="Listenabsatz"/>
    <w:uiPriority w:val="99"/>
    <w:unhideWhenUsed/>
    <w:qFormat/>
    <w:rsid w:val="00427B71"/>
    <w:pPr>
      <w:numPr>
        <w:ilvl w:val="3"/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numbering" w:customStyle="1" w:styleId="List-Deceuninck-Bullet">
    <w:name w:val="List-Deceuninck-Bullet"/>
    <w:uiPriority w:val="99"/>
    <w:rsid w:val="00427B71"/>
    <w:pPr>
      <w:numPr>
        <w:numId w:val="17"/>
      </w:numPr>
    </w:pPr>
  </w:style>
  <w:style w:type="character" w:styleId="Fett">
    <w:name w:val="Strong"/>
    <w:uiPriority w:val="22"/>
    <w:qFormat/>
    <w:rsid w:val="00427B71"/>
    <w:rPr>
      <w:rFonts w:ascii="Arial" w:hAnsi="Arial"/>
      <w:b/>
      <w:bCs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3A75"/>
    <w:rPr>
      <w:rFonts w:ascii="Segoe UI" w:hAnsi="Segoe UI" w:cs="Segoe UI"/>
      <w:color w:val="6F6F6F" w:themeColor="text1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50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50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50B5"/>
    <w:rPr>
      <w:color w:val="6F6F6F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50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50B5"/>
    <w:rPr>
      <w:b/>
      <w:bCs/>
      <w:color w:val="6F6F6F" w:themeColor="text1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C65887"/>
    <w:rPr>
      <w:color w:val="0E4674" w:themeColor="followedHyperlink"/>
      <w:u w:val="single"/>
    </w:rPr>
  </w:style>
  <w:style w:type="paragraph" w:styleId="berarbeitung">
    <w:name w:val="Revision"/>
    <w:hidden/>
    <w:uiPriority w:val="99"/>
    <w:semiHidden/>
    <w:rsid w:val="003E602C"/>
    <w:rPr>
      <w:color w:val="6F6F6F" w:themeColor="text1"/>
      <w:sz w:val="16"/>
    </w:rPr>
  </w:style>
  <w:style w:type="character" w:customStyle="1" w:styleId="text-primary">
    <w:name w:val="text-primary"/>
    <w:basedOn w:val="Absatz-Standardschriftart"/>
    <w:rsid w:val="00AB1951"/>
  </w:style>
  <w:style w:type="character" w:styleId="NichtaufgelsteErwhnung">
    <w:name w:val="Unresolved Mention"/>
    <w:basedOn w:val="Absatz-Standardschriftart"/>
    <w:uiPriority w:val="99"/>
    <w:semiHidden/>
    <w:unhideWhenUsed/>
    <w:rsid w:val="00247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rrassenkalkulator-twinson.deceuninck.de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eceuninck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Deceuninck">
      <a:dk1>
        <a:srgbClr val="6F6F6F"/>
      </a:dk1>
      <a:lt1>
        <a:srgbClr val="FFFFFF"/>
      </a:lt1>
      <a:dk2>
        <a:srgbClr val="6F6F6F"/>
      </a:dk2>
      <a:lt2>
        <a:srgbClr val="EDEDED"/>
      </a:lt2>
      <a:accent1>
        <a:srgbClr val="005CA9"/>
      </a:accent1>
      <a:accent2>
        <a:srgbClr val="FFFFFF"/>
      </a:accent2>
      <a:accent3>
        <a:srgbClr val="6F6F6F"/>
      </a:accent3>
      <a:accent4>
        <a:srgbClr val="EDEDED"/>
      </a:accent4>
      <a:accent5>
        <a:srgbClr val="43A27F"/>
      </a:accent5>
      <a:accent6>
        <a:srgbClr val="FFFFFF"/>
      </a:accent6>
      <a:hlink>
        <a:srgbClr val="005CA9"/>
      </a:hlink>
      <a:folHlink>
        <a:srgbClr val="0E4674"/>
      </a:folHlink>
    </a:clrScheme>
    <a:fontScheme name="Deceuninck - Substitute">
      <a:majorFont>
        <a:latin typeface="Trebuchet M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activity xmlns="ef41934f-57d5-4db7-b821-eedf17a207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5609713E4B145BD0B5A59729F8E2B" ma:contentTypeVersion="17" ma:contentTypeDescription="Create a new document." ma:contentTypeScope="" ma:versionID="6d7f0fa86b2f5a599ada7381811f9cfa">
  <xsd:schema xmlns:xsd="http://www.w3.org/2001/XMLSchema" xmlns:xs="http://www.w3.org/2001/XMLSchema" xmlns:p="http://schemas.microsoft.com/office/2006/metadata/properties" xmlns:ns3="ef41934f-57d5-4db7-b821-eedf17a20727" xmlns:ns4="0e14a6c2-e9bf-445e-9b14-84f1749c2496" targetNamespace="http://schemas.microsoft.com/office/2006/metadata/properties" ma:root="true" ma:fieldsID="7a129cf41131d6d7dd33eb68f27e4dd4" ns3:_="" ns4:_="">
    <xsd:import namespace="ef41934f-57d5-4db7-b821-eedf17a20727"/>
    <xsd:import namespace="0e14a6c2-e9bf-445e-9b14-84f1749c24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1934f-57d5-4db7-b821-eedf17a20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a6c2-e9bf-445e-9b14-84f1749c24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8B0400-3906-4C9B-A27F-9C03A65C48BD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0e14a6c2-e9bf-445e-9b14-84f1749c2496"/>
    <ds:schemaRef ds:uri="ef41934f-57d5-4db7-b821-eedf17a20727"/>
  </ds:schemaRefs>
</ds:datastoreItem>
</file>

<file path=customXml/itemProps2.xml><?xml version="1.0" encoding="utf-8"?>
<ds:datastoreItem xmlns:ds="http://schemas.openxmlformats.org/officeDocument/2006/customXml" ds:itemID="{93F42FA8-1163-4BE2-B263-AF5844A9D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1934f-57d5-4db7-b821-eedf17a20727"/>
    <ds:schemaRef ds:uri="0e14a6c2-e9bf-445e-9b14-84f1749c2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0DA86D-C86B-4C4F-BE58-38E0491F07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617742-9302-414E-92E4-7B6CA623E4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deawf</dc:creator>
  <cp:keywords/>
  <dc:description/>
  <cp:lastModifiedBy>Christoph Jutz</cp:lastModifiedBy>
  <cp:revision>5</cp:revision>
  <cp:lastPrinted>2024-02-01T10:32:00Z</cp:lastPrinted>
  <dcterms:created xsi:type="dcterms:W3CDTF">2024-02-01T09:31:00Z</dcterms:created>
  <dcterms:modified xsi:type="dcterms:W3CDTF">2024-02-01T10:32:00Z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0x0101001315609713E4B145BD0B5A59729F8E2B</vt:lpwstr>
  </property>
</Properties>
</file>