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ADDD" w14:textId="77777777" w:rsidR="002106BC" w:rsidRDefault="00E66F09" w:rsidP="002106BC">
      <w:pPr>
        <w:pStyle w:val="berschrift3"/>
        <w:pBdr>
          <w:top w:val="nil"/>
          <w:left w:val="nil"/>
          <w:bottom w:val="nil"/>
          <w:right w:val="nil"/>
          <w:between w:val="nil"/>
          <w:bar w:val="nil"/>
        </w:pBdr>
        <w:spacing w:after="160"/>
        <w:rPr>
          <w:rFonts w:ascii="Trebuchet MS" w:eastAsia="Arial Unicode MS" w:hAnsi="Trebuchet MS" w:cs="Arial Unicode MS"/>
          <w:color w:val="005CA9"/>
          <w:sz w:val="20"/>
          <w:szCs w:val="20"/>
          <w:u w:color="005CA9"/>
          <w:bdr w:val="nil"/>
          <w:lang w:eastAsia="de-DE"/>
        </w:rPr>
      </w:pPr>
      <w:r w:rsidRPr="002106BC">
        <w:rPr>
          <w:rFonts w:ascii="Trebuchet MS" w:eastAsia="Arial Unicode MS" w:hAnsi="Trebuchet MS" w:cs="Arial Unicode MS"/>
          <w:color w:val="005CA9"/>
          <w:sz w:val="20"/>
          <w:szCs w:val="20"/>
          <w:u w:color="005CA9"/>
          <w:bdr w:val="nil"/>
          <w:lang w:eastAsia="de-DE"/>
        </w:rPr>
        <w:t>PROtex 2.0:</w:t>
      </w:r>
    </w:p>
    <w:p w14:paraId="60FC952F" w14:textId="764168EB" w:rsidR="00E66F09" w:rsidRPr="002106BC" w:rsidRDefault="00E66F09" w:rsidP="002106BC">
      <w:pPr>
        <w:pStyle w:val="berschrift3"/>
        <w:pBdr>
          <w:top w:val="nil"/>
          <w:left w:val="nil"/>
          <w:bottom w:val="nil"/>
          <w:right w:val="nil"/>
          <w:between w:val="nil"/>
          <w:bar w:val="nil"/>
        </w:pBdr>
        <w:spacing w:before="240" w:after="160"/>
        <w:rPr>
          <w:rFonts w:ascii="Trebuchet MS" w:eastAsia="Arial Unicode MS" w:hAnsi="Trebuchet MS" w:cs="Arial Unicode MS"/>
          <w:color w:val="005CA9"/>
          <w:sz w:val="28"/>
          <w:szCs w:val="28"/>
          <w:u w:color="005CA9"/>
          <w:bdr w:val="nil"/>
          <w:lang w:eastAsia="de-DE"/>
        </w:rPr>
      </w:pPr>
      <w:r w:rsidRPr="002106BC">
        <w:rPr>
          <w:rFonts w:ascii="Trebuchet MS" w:eastAsia="Arial Unicode MS" w:hAnsi="Trebuchet MS" w:cs="Arial Unicode MS"/>
          <w:color w:val="005CA9"/>
          <w:sz w:val="28"/>
          <w:szCs w:val="28"/>
          <w:u w:color="005CA9"/>
          <w:bdr w:val="nil"/>
          <w:lang w:eastAsia="de-DE"/>
        </w:rPr>
        <w:t>Smartes Rollladensystem für alle Anforderungen</w:t>
      </w:r>
    </w:p>
    <w:p w14:paraId="40151E05" w14:textId="1B84D3F3" w:rsidR="008D49CA" w:rsidRDefault="008D49CA" w:rsidP="008D49CA">
      <w:pPr>
        <w:spacing w:line="288" w:lineRule="auto"/>
        <w:rPr>
          <w:rFonts w:ascii="Arial" w:hAnsi="Arial" w:cs="Tahoma"/>
          <w:b/>
          <w:bCs/>
          <w:sz w:val="20"/>
          <w:szCs w:val="20"/>
        </w:rPr>
      </w:pPr>
      <w:r w:rsidRPr="001B7408">
        <w:rPr>
          <w:rFonts w:ascii="Arial" w:hAnsi="Arial" w:cs="Tahoma"/>
          <w:b/>
          <w:bCs/>
          <w:sz w:val="20"/>
          <w:szCs w:val="20"/>
        </w:rPr>
        <w:t xml:space="preserve">Bogen, </w:t>
      </w:r>
      <w:r w:rsidR="007D2E11">
        <w:rPr>
          <w:rFonts w:ascii="Arial" w:hAnsi="Arial" w:cs="Tahoma"/>
          <w:b/>
          <w:bCs/>
          <w:sz w:val="20"/>
          <w:szCs w:val="20"/>
        </w:rPr>
        <w:t xml:space="preserve">im </w:t>
      </w:r>
      <w:r w:rsidR="00000D4E">
        <w:rPr>
          <w:rFonts w:ascii="Arial" w:hAnsi="Arial" w:cs="Tahoma"/>
          <w:b/>
          <w:bCs/>
          <w:sz w:val="20"/>
          <w:szCs w:val="20"/>
        </w:rPr>
        <w:t xml:space="preserve">März </w:t>
      </w:r>
      <w:r w:rsidR="00000D4E" w:rsidRPr="001B7408">
        <w:rPr>
          <w:rFonts w:ascii="Arial" w:hAnsi="Arial" w:cs="Tahoma"/>
          <w:b/>
          <w:bCs/>
          <w:sz w:val="20"/>
          <w:szCs w:val="20"/>
        </w:rPr>
        <w:t>202</w:t>
      </w:r>
      <w:r w:rsidR="00000D4E">
        <w:rPr>
          <w:rFonts w:ascii="Arial" w:hAnsi="Arial" w:cs="Tahoma"/>
          <w:b/>
          <w:bCs/>
          <w:sz w:val="20"/>
          <w:szCs w:val="20"/>
        </w:rPr>
        <w:t>4</w:t>
      </w:r>
      <w:r w:rsidR="00000D4E" w:rsidRPr="001B7408">
        <w:rPr>
          <w:rFonts w:ascii="Arial" w:hAnsi="Arial" w:cs="Tahoma"/>
          <w:b/>
          <w:bCs/>
          <w:sz w:val="20"/>
          <w:szCs w:val="20"/>
        </w:rPr>
        <w:t xml:space="preserve"> </w:t>
      </w:r>
      <w:r w:rsidRPr="001B7408">
        <w:rPr>
          <w:rFonts w:ascii="Arial" w:hAnsi="Arial" w:cs="Tahoma"/>
          <w:b/>
          <w:bCs/>
          <w:sz w:val="20"/>
          <w:szCs w:val="20"/>
        </w:rPr>
        <w:t xml:space="preserve">- </w:t>
      </w:r>
      <w:r w:rsidR="0088653C" w:rsidRPr="001B7408">
        <w:rPr>
          <w:rFonts w:ascii="Arial" w:hAnsi="Arial" w:cs="Tahoma"/>
          <w:b/>
          <w:bCs/>
          <w:sz w:val="20"/>
          <w:szCs w:val="20"/>
        </w:rPr>
        <w:t>Deceuninck, führender Anbieter von Fenster- und Türprofilen</w:t>
      </w:r>
      <w:r w:rsidR="0088653C">
        <w:rPr>
          <w:rFonts w:ascii="Arial" w:hAnsi="Arial" w:cs="Tahoma"/>
          <w:b/>
          <w:bCs/>
          <w:sz w:val="20"/>
          <w:szCs w:val="20"/>
        </w:rPr>
        <w:t xml:space="preserve"> aus Kunststoff</w:t>
      </w:r>
      <w:r w:rsidR="0088653C" w:rsidRPr="001B7408">
        <w:rPr>
          <w:rFonts w:ascii="Arial" w:hAnsi="Arial" w:cs="Tahoma"/>
          <w:b/>
          <w:bCs/>
          <w:sz w:val="20"/>
          <w:szCs w:val="20"/>
        </w:rPr>
        <w:t xml:space="preserve">, </w:t>
      </w:r>
      <w:r w:rsidR="0088653C">
        <w:rPr>
          <w:rFonts w:ascii="Arial" w:hAnsi="Arial" w:cs="Tahoma"/>
          <w:b/>
          <w:bCs/>
          <w:sz w:val="20"/>
          <w:szCs w:val="20"/>
        </w:rPr>
        <w:t xml:space="preserve">nutzt die diesjährige </w:t>
      </w:r>
      <w:r w:rsidR="00000D4E">
        <w:rPr>
          <w:rFonts w:ascii="Arial" w:hAnsi="Arial" w:cs="Tahoma"/>
          <w:b/>
          <w:bCs/>
          <w:sz w:val="20"/>
          <w:szCs w:val="20"/>
        </w:rPr>
        <w:t xml:space="preserve">Fensterbau Frontale in Nürnberg </w:t>
      </w:r>
      <w:r w:rsidR="00E267BB">
        <w:rPr>
          <w:rFonts w:ascii="Arial" w:hAnsi="Arial" w:cs="Tahoma"/>
          <w:b/>
          <w:bCs/>
          <w:sz w:val="20"/>
          <w:szCs w:val="20"/>
        </w:rPr>
        <w:t xml:space="preserve">zur Präsentation seines </w:t>
      </w:r>
      <w:r w:rsidRPr="001B7408">
        <w:rPr>
          <w:rFonts w:ascii="Arial" w:hAnsi="Arial" w:cs="Tahoma"/>
          <w:b/>
          <w:bCs/>
          <w:sz w:val="20"/>
          <w:szCs w:val="20"/>
        </w:rPr>
        <w:t>innovative</w:t>
      </w:r>
      <w:r w:rsidR="00E267BB">
        <w:rPr>
          <w:rFonts w:ascii="Arial" w:hAnsi="Arial" w:cs="Tahoma"/>
          <w:b/>
          <w:bCs/>
          <w:sz w:val="20"/>
          <w:szCs w:val="20"/>
        </w:rPr>
        <w:t>n</w:t>
      </w:r>
      <w:r w:rsidRPr="001B7408">
        <w:rPr>
          <w:rFonts w:ascii="Arial" w:hAnsi="Arial" w:cs="Tahoma"/>
          <w:b/>
          <w:bCs/>
          <w:sz w:val="20"/>
          <w:szCs w:val="20"/>
        </w:rPr>
        <w:t xml:space="preserve"> Roll</w:t>
      </w:r>
      <w:r w:rsidR="007A03D4">
        <w:rPr>
          <w:rFonts w:ascii="Arial" w:hAnsi="Arial" w:cs="Tahoma"/>
          <w:b/>
          <w:bCs/>
          <w:sz w:val="20"/>
          <w:szCs w:val="20"/>
        </w:rPr>
        <w:t>l</w:t>
      </w:r>
      <w:r w:rsidRPr="001B7408">
        <w:rPr>
          <w:rFonts w:ascii="Arial" w:hAnsi="Arial" w:cs="Tahoma"/>
          <w:b/>
          <w:bCs/>
          <w:sz w:val="20"/>
          <w:szCs w:val="20"/>
        </w:rPr>
        <w:t>adensystem</w:t>
      </w:r>
      <w:r w:rsidR="00E267BB">
        <w:rPr>
          <w:rFonts w:ascii="Arial" w:hAnsi="Arial" w:cs="Tahoma"/>
          <w:b/>
          <w:bCs/>
          <w:sz w:val="20"/>
          <w:szCs w:val="20"/>
        </w:rPr>
        <w:t>s</w:t>
      </w:r>
      <w:r w:rsidRPr="001B7408">
        <w:rPr>
          <w:rFonts w:ascii="Arial" w:hAnsi="Arial" w:cs="Tahoma"/>
          <w:b/>
          <w:bCs/>
          <w:sz w:val="20"/>
          <w:szCs w:val="20"/>
        </w:rPr>
        <w:t xml:space="preserve"> </w:t>
      </w:r>
      <w:proofErr w:type="spellStart"/>
      <w:r w:rsidRPr="001B7408">
        <w:rPr>
          <w:rFonts w:ascii="Arial" w:hAnsi="Arial" w:cs="Tahoma"/>
          <w:b/>
          <w:bCs/>
          <w:sz w:val="20"/>
          <w:szCs w:val="20"/>
        </w:rPr>
        <w:t>PROtex</w:t>
      </w:r>
      <w:proofErr w:type="spellEnd"/>
      <w:r w:rsidRPr="001B7408">
        <w:rPr>
          <w:rFonts w:ascii="Arial" w:hAnsi="Arial" w:cs="Tahoma"/>
          <w:b/>
          <w:bCs/>
          <w:sz w:val="20"/>
          <w:szCs w:val="20"/>
        </w:rPr>
        <w:t xml:space="preserve"> 2.0. </w:t>
      </w:r>
      <w:r w:rsidR="002938E3">
        <w:rPr>
          <w:rFonts w:ascii="Arial" w:hAnsi="Arial" w:cs="Tahoma"/>
          <w:b/>
          <w:bCs/>
          <w:sz w:val="20"/>
          <w:szCs w:val="20"/>
        </w:rPr>
        <w:t xml:space="preserve">Eine schnelle Montage, ein </w:t>
      </w:r>
      <w:r w:rsidR="00183C55">
        <w:rPr>
          <w:rFonts w:ascii="Arial" w:hAnsi="Arial" w:cs="Tahoma"/>
          <w:b/>
          <w:bCs/>
          <w:sz w:val="20"/>
          <w:szCs w:val="20"/>
        </w:rPr>
        <w:t xml:space="preserve">durchdachtes </w:t>
      </w:r>
      <w:proofErr w:type="spellStart"/>
      <w:r w:rsidR="002938E3">
        <w:rPr>
          <w:rFonts w:ascii="Arial" w:hAnsi="Arial" w:cs="Tahoma"/>
          <w:b/>
          <w:bCs/>
          <w:sz w:val="20"/>
          <w:szCs w:val="20"/>
        </w:rPr>
        <w:t>Statikkonzept</w:t>
      </w:r>
      <w:proofErr w:type="spellEnd"/>
      <w:r w:rsidR="002938E3">
        <w:rPr>
          <w:rFonts w:ascii="Arial" w:hAnsi="Arial" w:cs="Tahoma"/>
          <w:b/>
          <w:bCs/>
          <w:sz w:val="20"/>
          <w:szCs w:val="20"/>
        </w:rPr>
        <w:t xml:space="preserve">, Reduzierung der Komplexität sowie serienmäßige hohe Luftdichtigkeit sind die Hauptvorteile des Produkts. </w:t>
      </w:r>
    </w:p>
    <w:p w14:paraId="7901020E" w14:textId="4807BD59" w:rsidR="00A83A18" w:rsidRDefault="008D49CA" w:rsidP="00A83A18">
      <w:pPr>
        <w:spacing w:line="288" w:lineRule="auto"/>
        <w:rPr>
          <w:rFonts w:cs="Arial"/>
          <w:bCs/>
          <w:sz w:val="20"/>
          <w:szCs w:val="20"/>
        </w:rPr>
      </w:pPr>
      <w:proofErr w:type="spellStart"/>
      <w:r w:rsidRPr="008D49CA">
        <w:rPr>
          <w:rFonts w:cs="Arial"/>
          <w:bCs/>
          <w:sz w:val="20"/>
          <w:szCs w:val="20"/>
        </w:rPr>
        <w:t>PROtex</w:t>
      </w:r>
      <w:proofErr w:type="spellEnd"/>
      <w:r w:rsidRPr="008D49CA">
        <w:rPr>
          <w:rFonts w:cs="Arial"/>
          <w:bCs/>
          <w:sz w:val="20"/>
          <w:szCs w:val="20"/>
        </w:rPr>
        <w:t xml:space="preserve"> 2.0 </w:t>
      </w:r>
      <w:r w:rsidR="007E7845">
        <w:rPr>
          <w:rFonts w:cs="Arial"/>
          <w:bCs/>
          <w:sz w:val="20"/>
          <w:szCs w:val="20"/>
        </w:rPr>
        <w:t xml:space="preserve">hat sich bereits als erfolgreicher Allrounder etabliert, erfüllt das innovative </w:t>
      </w:r>
      <w:r w:rsidR="007D2E11">
        <w:rPr>
          <w:rFonts w:cs="Arial"/>
          <w:bCs/>
          <w:sz w:val="20"/>
          <w:szCs w:val="20"/>
        </w:rPr>
        <w:t xml:space="preserve">Angebot </w:t>
      </w:r>
      <w:r w:rsidR="007E7845">
        <w:rPr>
          <w:rFonts w:cs="Arial"/>
          <w:bCs/>
          <w:sz w:val="20"/>
          <w:szCs w:val="20"/>
        </w:rPr>
        <w:t xml:space="preserve">doch </w:t>
      </w:r>
      <w:r w:rsidR="00897215">
        <w:rPr>
          <w:rFonts w:cs="Arial"/>
          <w:bCs/>
          <w:sz w:val="20"/>
          <w:szCs w:val="20"/>
        </w:rPr>
        <w:t xml:space="preserve">alle </w:t>
      </w:r>
      <w:r w:rsidR="007E7845">
        <w:rPr>
          <w:rFonts w:cs="Arial"/>
          <w:bCs/>
          <w:sz w:val="20"/>
          <w:szCs w:val="20"/>
        </w:rPr>
        <w:t xml:space="preserve">Anforderungen an ein lösungsorientiertes Rollladensystem. </w:t>
      </w:r>
      <w:r w:rsidR="00897215">
        <w:rPr>
          <w:rFonts w:cs="Arial"/>
          <w:bCs/>
          <w:sz w:val="20"/>
          <w:szCs w:val="20"/>
        </w:rPr>
        <w:t xml:space="preserve">Sowohl die </w:t>
      </w:r>
      <w:r w:rsidR="00A83A18" w:rsidRPr="00A83A18">
        <w:rPr>
          <w:rFonts w:cs="Arial"/>
          <w:bCs/>
          <w:sz w:val="20"/>
          <w:szCs w:val="20"/>
        </w:rPr>
        <w:t xml:space="preserve">geschraubte Verbindung </w:t>
      </w:r>
      <w:r w:rsidR="00897215">
        <w:rPr>
          <w:rFonts w:cs="Arial"/>
          <w:bCs/>
          <w:sz w:val="20"/>
          <w:szCs w:val="20"/>
        </w:rPr>
        <w:t xml:space="preserve">wie </w:t>
      </w:r>
      <w:r w:rsidR="00A83A18" w:rsidRPr="00A83A18">
        <w:rPr>
          <w:rFonts w:cs="Arial"/>
          <w:bCs/>
          <w:sz w:val="20"/>
          <w:szCs w:val="20"/>
        </w:rPr>
        <w:t xml:space="preserve">das optionale </w:t>
      </w:r>
      <w:r w:rsidR="00BD1F4F">
        <w:rPr>
          <w:rFonts w:cs="Arial"/>
          <w:bCs/>
          <w:sz w:val="20"/>
          <w:szCs w:val="20"/>
        </w:rPr>
        <w:t xml:space="preserve">patentierte </w:t>
      </w:r>
      <w:r w:rsidR="00A83A18" w:rsidRPr="00A83A18">
        <w:rPr>
          <w:rFonts w:cs="Arial"/>
          <w:bCs/>
          <w:sz w:val="20"/>
          <w:szCs w:val="20"/>
        </w:rPr>
        <w:t>Klips-System, das komplett ohne Schrauben auskommt, garantier</w:t>
      </w:r>
      <w:r w:rsidR="00897215">
        <w:rPr>
          <w:rFonts w:cs="Arial"/>
          <w:bCs/>
          <w:sz w:val="20"/>
          <w:szCs w:val="20"/>
        </w:rPr>
        <w:t>en</w:t>
      </w:r>
      <w:r w:rsidR="00A83A18" w:rsidRPr="00A83A18">
        <w:rPr>
          <w:rFonts w:cs="Arial"/>
          <w:bCs/>
          <w:sz w:val="20"/>
          <w:szCs w:val="20"/>
        </w:rPr>
        <w:t xml:space="preserve"> höchste Luftdichtheit und Stabilität.</w:t>
      </w:r>
      <w:r w:rsidR="00A83A18">
        <w:rPr>
          <w:rFonts w:cs="Arial"/>
          <w:bCs/>
          <w:sz w:val="20"/>
          <w:szCs w:val="20"/>
        </w:rPr>
        <w:t xml:space="preserve"> </w:t>
      </w:r>
      <w:proofErr w:type="spellStart"/>
      <w:r w:rsidR="00A83A18">
        <w:rPr>
          <w:rFonts w:cs="Arial"/>
          <w:bCs/>
          <w:sz w:val="20"/>
          <w:szCs w:val="20"/>
        </w:rPr>
        <w:t>PROtex</w:t>
      </w:r>
      <w:proofErr w:type="spellEnd"/>
      <w:r w:rsidR="00A83A18">
        <w:rPr>
          <w:rFonts w:cs="Arial"/>
          <w:bCs/>
          <w:sz w:val="20"/>
          <w:szCs w:val="20"/>
        </w:rPr>
        <w:t xml:space="preserve"> 2.0 </w:t>
      </w:r>
      <w:r w:rsidR="00897215">
        <w:rPr>
          <w:rFonts w:cs="Arial"/>
          <w:bCs/>
          <w:sz w:val="20"/>
          <w:szCs w:val="20"/>
        </w:rPr>
        <w:t xml:space="preserve">bietet </w:t>
      </w:r>
      <w:r w:rsidR="00A83A18" w:rsidRPr="00A83A18">
        <w:rPr>
          <w:rFonts w:cs="Arial"/>
          <w:bCs/>
          <w:sz w:val="20"/>
          <w:szCs w:val="20"/>
        </w:rPr>
        <w:t>eine extrem einfache und schnelle Montage, fügt die Bauteile serienmäßig luftdicht zusammen und lässt einen hohen Grad an Automatisierung zu.</w:t>
      </w:r>
    </w:p>
    <w:p w14:paraId="1D559E9F" w14:textId="77777777" w:rsidR="00A43E56" w:rsidRDefault="00435400" w:rsidP="007A03D4">
      <w:pPr>
        <w:spacing w:line="288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Das System reduziert insbesondere den Montageaufwand: Der Kasten lässt sich einfach </w:t>
      </w:r>
      <w:proofErr w:type="spellStart"/>
      <w:r w:rsidR="00897215" w:rsidRPr="00897215">
        <w:rPr>
          <w:rFonts w:cs="Arial"/>
          <w:bCs/>
          <w:sz w:val="20"/>
          <w:szCs w:val="20"/>
        </w:rPr>
        <w:t>aufrasten</w:t>
      </w:r>
      <w:proofErr w:type="spellEnd"/>
      <w:r w:rsidR="00897215" w:rsidRPr="00897215">
        <w:rPr>
          <w:rFonts w:cs="Arial"/>
          <w:bCs/>
          <w:sz w:val="20"/>
          <w:szCs w:val="20"/>
        </w:rPr>
        <w:t xml:space="preserve"> – vor allem bei breiten Elementen ein unschlagbarer Vorteil – und auch das Kopfstück hat </w:t>
      </w:r>
      <w:r w:rsidR="00BE52AF" w:rsidRPr="004A1668">
        <w:rPr>
          <w:rFonts w:cs="Arial"/>
          <w:bCs/>
          <w:sz w:val="20"/>
          <w:szCs w:val="20"/>
        </w:rPr>
        <w:t>ein</w:t>
      </w:r>
      <w:r w:rsidR="00897215" w:rsidRPr="00897215">
        <w:rPr>
          <w:rFonts w:cs="Arial"/>
          <w:bCs/>
          <w:sz w:val="20"/>
          <w:szCs w:val="20"/>
        </w:rPr>
        <w:t>klipsbares Zubehör. Nicht nur die Montage wird damit erheblich erleichtert, auch bei der Demontage entfällt so das mühevolle Entfernen von Schrauben.</w:t>
      </w:r>
    </w:p>
    <w:p w14:paraId="4EC63F9E" w14:textId="518CB055" w:rsidR="00EE25A1" w:rsidRDefault="00712E5B" w:rsidP="007A03D4">
      <w:pPr>
        <w:spacing w:line="288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Bereits s</w:t>
      </w:r>
      <w:r w:rsidR="007E7845">
        <w:rPr>
          <w:rFonts w:cs="Arial"/>
          <w:bCs/>
          <w:sz w:val="20"/>
          <w:szCs w:val="20"/>
        </w:rPr>
        <w:t>erienmäßig</w:t>
      </w:r>
      <w:r>
        <w:rPr>
          <w:rFonts w:cs="Arial"/>
          <w:bCs/>
          <w:sz w:val="20"/>
          <w:szCs w:val="20"/>
        </w:rPr>
        <w:t xml:space="preserve"> sorgt die umlaufend aufgespritzte Dichtung an den Kopfstücken sowie weitere Dichtungen zwischen den Profilen für höchste </w:t>
      </w:r>
      <w:r w:rsidR="007E7845">
        <w:rPr>
          <w:rFonts w:cs="Arial"/>
          <w:bCs/>
          <w:sz w:val="20"/>
          <w:szCs w:val="20"/>
        </w:rPr>
        <w:t>Luftdichtigkeit</w:t>
      </w:r>
      <w:r>
        <w:rPr>
          <w:rFonts w:cs="Arial"/>
          <w:bCs/>
          <w:sz w:val="20"/>
          <w:szCs w:val="20"/>
        </w:rPr>
        <w:t xml:space="preserve">. </w:t>
      </w:r>
      <w:proofErr w:type="spellStart"/>
      <w:r w:rsidR="00925C4F" w:rsidRPr="00427B21">
        <w:rPr>
          <w:rFonts w:ascii="Arial" w:hAnsi="Arial" w:cs="Arial"/>
          <w:sz w:val="20"/>
        </w:rPr>
        <w:t>P</w:t>
      </w:r>
      <w:r w:rsidR="00925C4F">
        <w:rPr>
          <w:rFonts w:ascii="Arial" w:hAnsi="Arial" w:cs="Arial"/>
          <w:sz w:val="20"/>
        </w:rPr>
        <w:t>RO</w:t>
      </w:r>
      <w:r w:rsidR="00925C4F" w:rsidRPr="00427B21">
        <w:rPr>
          <w:rFonts w:ascii="Arial" w:hAnsi="Arial" w:cs="Arial"/>
          <w:sz w:val="20"/>
        </w:rPr>
        <w:t>tex</w:t>
      </w:r>
      <w:proofErr w:type="spellEnd"/>
      <w:r w:rsidR="00925C4F" w:rsidRPr="00427B21">
        <w:rPr>
          <w:rFonts w:ascii="Arial" w:hAnsi="Arial" w:cs="Arial"/>
          <w:sz w:val="20"/>
        </w:rPr>
        <w:t xml:space="preserve"> 2.0 </w:t>
      </w:r>
      <w:r w:rsidR="00925C4F" w:rsidRPr="005F73F9">
        <w:rPr>
          <w:rFonts w:ascii="Arial" w:hAnsi="Arial" w:cs="Arial"/>
          <w:sz w:val="20"/>
        </w:rPr>
        <w:t>erfüllt nicht nur die Klasse 2 (höchste Anforderung bzgl. Referenzluftdurchlässigkeit)</w:t>
      </w:r>
      <w:r w:rsidR="00925C4F">
        <w:rPr>
          <w:rFonts w:ascii="Arial" w:hAnsi="Arial" w:cs="Arial"/>
          <w:sz w:val="20"/>
        </w:rPr>
        <w:t xml:space="preserve"> der DIN 18073,</w:t>
      </w:r>
      <w:r w:rsidR="00925C4F" w:rsidRPr="005F73F9">
        <w:rPr>
          <w:rFonts w:ascii="Arial" w:hAnsi="Arial" w:cs="Arial"/>
          <w:sz w:val="20"/>
        </w:rPr>
        <w:t xml:space="preserve"> sondern unterschreitet die Anforderungen um ein Vielfaches. </w:t>
      </w:r>
      <w:r w:rsidR="00435400">
        <w:rPr>
          <w:rFonts w:cs="Arial"/>
          <w:bCs/>
          <w:sz w:val="20"/>
          <w:szCs w:val="20"/>
        </w:rPr>
        <w:t>Gleichzeitig sorgt das Zusammen</w:t>
      </w:r>
      <w:r w:rsidR="00BE52AF">
        <w:rPr>
          <w:rFonts w:cs="Arial"/>
          <w:bCs/>
          <w:sz w:val="20"/>
          <w:szCs w:val="20"/>
        </w:rPr>
        <w:t xml:space="preserve">spiel </w:t>
      </w:r>
      <w:r w:rsidR="00435400">
        <w:rPr>
          <w:rFonts w:cs="Arial"/>
          <w:bCs/>
          <w:sz w:val="20"/>
          <w:szCs w:val="20"/>
        </w:rPr>
        <w:t>von</w:t>
      </w:r>
      <w:r w:rsidR="00BE52AF">
        <w:rPr>
          <w:rFonts w:cs="Arial"/>
          <w:bCs/>
          <w:sz w:val="20"/>
          <w:szCs w:val="20"/>
        </w:rPr>
        <w:t xml:space="preserve"> der</w:t>
      </w:r>
      <w:r w:rsidR="00435400">
        <w:rPr>
          <w:rFonts w:cs="Arial"/>
          <w:bCs/>
          <w:sz w:val="20"/>
          <w:szCs w:val="20"/>
        </w:rPr>
        <w:t xml:space="preserve"> Dichtung</w:t>
      </w:r>
      <w:r w:rsidR="00BE52AF">
        <w:rPr>
          <w:rFonts w:cs="Arial"/>
          <w:bCs/>
          <w:sz w:val="20"/>
          <w:szCs w:val="20"/>
        </w:rPr>
        <w:t xml:space="preserve"> am Kopfstück</w:t>
      </w:r>
      <w:r w:rsidR="00435400">
        <w:rPr>
          <w:rFonts w:cs="Arial"/>
          <w:bCs/>
          <w:sz w:val="20"/>
          <w:szCs w:val="20"/>
        </w:rPr>
        <w:t xml:space="preserve"> und </w:t>
      </w:r>
      <w:r w:rsidR="00BE52AF">
        <w:rPr>
          <w:rFonts w:cs="Arial"/>
          <w:bCs/>
          <w:sz w:val="20"/>
          <w:szCs w:val="20"/>
        </w:rPr>
        <w:t>den Profilen</w:t>
      </w:r>
      <w:r w:rsidR="00435400">
        <w:rPr>
          <w:rFonts w:cs="Arial"/>
          <w:bCs/>
          <w:sz w:val="20"/>
          <w:szCs w:val="20"/>
        </w:rPr>
        <w:t xml:space="preserve"> für eine erhöhte Steifigkeit zum Vorteil der Statik</w:t>
      </w:r>
      <w:r w:rsidR="00EE25A1">
        <w:rPr>
          <w:rFonts w:cs="Arial"/>
          <w:bCs/>
          <w:sz w:val="20"/>
          <w:szCs w:val="20"/>
        </w:rPr>
        <w:t xml:space="preserve"> und ermöglicht </w:t>
      </w:r>
      <w:r w:rsidR="007D2E11">
        <w:rPr>
          <w:rFonts w:cs="Arial"/>
          <w:bCs/>
          <w:sz w:val="20"/>
          <w:szCs w:val="20"/>
        </w:rPr>
        <w:t xml:space="preserve">darüber hinaus </w:t>
      </w:r>
      <w:r w:rsidR="00EE25A1">
        <w:rPr>
          <w:rFonts w:cs="Arial"/>
          <w:bCs/>
          <w:sz w:val="20"/>
          <w:szCs w:val="20"/>
        </w:rPr>
        <w:t xml:space="preserve">höchste Wärmedämmwerte mit </w:t>
      </w:r>
      <w:proofErr w:type="spellStart"/>
      <w:r w:rsidR="00EE25A1" w:rsidRPr="002536C1">
        <w:rPr>
          <w:rFonts w:ascii="Arial" w:hAnsi="Arial" w:cs="Arial"/>
          <w:sz w:val="20"/>
        </w:rPr>
        <w:t>U</w:t>
      </w:r>
      <w:r w:rsidR="00EE25A1" w:rsidRPr="0088369D">
        <w:rPr>
          <w:rFonts w:ascii="Arial" w:hAnsi="Arial" w:cs="Arial"/>
          <w:sz w:val="20"/>
          <w:vertAlign w:val="subscript"/>
        </w:rPr>
        <w:t>sb</w:t>
      </w:r>
      <w:proofErr w:type="spellEnd"/>
      <w:r w:rsidR="00EE25A1" w:rsidRPr="0088369D">
        <w:rPr>
          <w:rFonts w:ascii="Arial" w:hAnsi="Arial" w:cs="Arial"/>
          <w:sz w:val="20"/>
          <w:vertAlign w:val="subscript"/>
        </w:rPr>
        <w:t>-</w:t>
      </w:r>
      <w:r w:rsidR="00EE25A1" w:rsidRPr="002536C1">
        <w:rPr>
          <w:rFonts w:ascii="Arial" w:hAnsi="Arial" w:cs="Arial"/>
          <w:sz w:val="20"/>
        </w:rPr>
        <w:t xml:space="preserve">Werten </w:t>
      </w:r>
      <w:r w:rsidR="00EE25A1">
        <w:rPr>
          <w:rFonts w:ascii="Arial" w:hAnsi="Arial" w:cs="Arial"/>
          <w:sz w:val="20"/>
        </w:rPr>
        <w:t xml:space="preserve">kleiner </w:t>
      </w:r>
      <w:r w:rsidR="00EE25A1" w:rsidRPr="002536C1">
        <w:rPr>
          <w:rFonts w:ascii="Arial" w:hAnsi="Arial" w:cs="Arial"/>
          <w:sz w:val="20"/>
        </w:rPr>
        <w:t>0,</w:t>
      </w:r>
      <w:r w:rsidR="00EE25A1">
        <w:rPr>
          <w:rFonts w:ascii="Arial" w:hAnsi="Arial" w:cs="Arial"/>
          <w:sz w:val="20"/>
        </w:rPr>
        <w:t>8</w:t>
      </w:r>
      <w:r w:rsidR="00EE25A1" w:rsidRPr="002536C1">
        <w:rPr>
          <w:rFonts w:ascii="Arial" w:hAnsi="Arial" w:cs="Arial"/>
          <w:sz w:val="20"/>
        </w:rPr>
        <w:t xml:space="preserve"> W/m</w:t>
      </w:r>
      <w:r w:rsidR="00EE25A1" w:rsidRPr="002536C1">
        <w:rPr>
          <w:rFonts w:ascii="Arial" w:hAnsi="Arial" w:cs="Arial"/>
          <w:sz w:val="20"/>
          <w:vertAlign w:val="superscript"/>
        </w:rPr>
        <w:t>2</w:t>
      </w:r>
      <w:r w:rsidR="00EE25A1" w:rsidRPr="002536C1">
        <w:rPr>
          <w:rFonts w:ascii="Arial" w:hAnsi="Arial" w:cs="Arial"/>
          <w:sz w:val="20"/>
        </w:rPr>
        <w:t xml:space="preserve">K und einem gesetzlichen Temperaturfaktor </w:t>
      </w:r>
      <w:proofErr w:type="spellStart"/>
      <w:r w:rsidR="00EE25A1" w:rsidRPr="002536C1">
        <w:rPr>
          <w:rFonts w:ascii="Arial" w:hAnsi="Arial" w:cs="Arial"/>
          <w:sz w:val="20"/>
        </w:rPr>
        <w:t>f</w:t>
      </w:r>
      <w:r w:rsidR="00EE25A1" w:rsidRPr="002536C1">
        <w:rPr>
          <w:rFonts w:ascii="Arial" w:hAnsi="Arial" w:cs="Arial"/>
          <w:sz w:val="20"/>
          <w:vertAlign w:val="subscript"/>
        </w:rPr>
        <w:t>Rs</w:t>
      </w:r>
      <w:r w:rsidR="00EE25A1" w:rsidRPr="002536C1">
        <w:rPr>
          <w:rFonts w:ascii="Arial" w:hAnsi="Arial" w:cs="Arial"/>
          <w:sz w:val="20"/>
        </w:rPr>
        <w:t>i</w:t>
      </w:r>
      <w:proofErr w:type="spellEnd"/>
      <w:r w:rsidR="00EE25A1" w:rsidRPr="002536C1">
        <w:rPr>
          <w:rFonts w:ascii="Arial" w:hAnsi="Arial" w:cs="Arial"/>
          <w:sz w:val="20"/>
        </w:rPr>
        <w:t xml:space="preserve"> ≥ 0,70.</w:t>
      </w:r>
    </w:p>
    <w:p w14:paraId="414F445C" w14:textId="77777777" w:rsidR="00900D42" w:rsidRPr="00900D42" w:rsidRDefault="00435400" w:rsidP="00900D42">
      <w:pPr>
        <w:spacing w:line="288" w:lineRule="auto"/>
        <w:rPr>
          <w:rFonts w:ascii="Arial" w:hAnsi="Arial" w:cs="Arial"/>
          <w:sz w:val="20"/>
        </w:rPr>
      </w:pPr>
      <w:proofErr w:type="spellStart"/>
      <w:r w:rsidRPr="002536C1">
        <w:rPr>
          <w:rFonts w:ascii="Arial" w:hAnsi="Arial" w:cs="Arial"/>
          <w:sz w:val="20"/>
        </w:rPr>
        <w:t>PROtex</w:t>
      </w:r>
      <w:proofErr w:type="spellEnd"/>
      <w:r w:rsidRPr="002536C1">
        <w:rPr>
          <w:rFonts w:ascii="Arial" w:hAnsi="Arial" w:cs="Arial"/>
          <w:sz w:val="20"/>
        </w:rPr>
        <w:t xml:space="preserve"> 2.0 bietet drei Kastengrößen, die als Aufsatz- und Unterputz-Varianten erhältlich sind, eine zusätzliche Lösung mit Revision nach unten für Hebeschiebetüren sowie eine Raffstore-Variante und eine Möglichkeit für Revision nach außen.</w:t>
      </w:r>
      <w:r w:rsidR="007D2E11">
        <w:rPr>
          <w:rFonts w:ascii="Arial" w:hAnsi="Arial" w:cs="Arial"/>
          <w:sz w:val="20"/>
        </w:rPr>
        <w:t xml:space="preserve"> </w:t>
      </w:r>
      <w:r w:rsidR="00925C4F" w:rsidRPr="00900D42">
        <w:rPr>
          <w:rFonts w:ascii="Arial" w:hAnsi="Arial" w:cs="Arial"/>
          <w:sz w:val="20"/>
        </w:rPr>
        <w:t xml:space="preserve">Der Allrounder </w:t>
      </w:r>
      <w:r w:rsidR="00C5497B" w:rsidRPr="00900D42">
        <w:rPr>
          <w:rFonts w:ascii="Arial" w:hAnsi="Arial" w:cs="Arial"/>
          <w:sz w:val="20"/>
        </w:rPr>
        <w:t xml:space="preserve">Rollladenkasten </w:t>
      </w:r>
      <w:proofErr w:type="spellStart"/>
      <w:r w:rsidR="00C5497B" w:rsidRPr="00900D42">
        <w:rPr>
          <w:rFonts w:ascii="Arial" w:hAnsi="Arial" w:cs="Arial"/>
          <w:sz w:val="20"/>
        </w:rPr>
        <w:t>PROtex</w:t>
      </w:r>
      <w:proofErr w:type="spellEnd"/>
      <w:r w:rsidR="00C5497B" w:rsidRPr="00900D42">
        <w:rPr>
          <w:rFonts w:ascii="Arial" w:hAnsi="Arial" w:cs="Arial"/>
          <w:sz w:val="20"/>
        </w:rPr>
        <w:t xml:space="preserve"> 2.0 </w:t>
      </w:r>
      <w:r w:rsidR="00925C4F" w:rsidRPr="00900D42">
        <w:rPr>
          <w:rFonts w:ascii="Arial" w:hAnsi="Arial" w:cs="Arial"/>
          <w:sz w:val="20"/>
        </w:rPr>
        <w:t xml:space="preserve">bietet sich so als </w:t>
      </w:r>
      <w:r w:rsidR="007D2E11" w:rsidRPr="00900D42">
        <w:rPr>
          <w:rFonts w:ascii="Arial" w:hAnsi="Arial" w:cs="Arial"/>
          <w:sz w:val="20"/>
        </w:rPr>
        <w:t xml:space="preserve">klug durchdachtes, </w:t>
      </w:r>
      <w:r w:rsidR="00925C4F" w:rsidRPr="00900D42">
        <w:rPr>
          <w:rFonts w:ascii="Arial" w:hAnsi="Arial" w:cs="Arial"/>
          <w:sz w:val="20"/>
        </w:rPr>
        <w:t xml:space="preserve">komplettes System </w:t>
      </w:r>
      <w:r w:rsidR="007D2E11" w:rsidRPr="00900D42">
        <w:rPr>
          <w:rFonts w:ascii="Arial" w:hAnsi="Arial" w:cs="Arial"/>
          <w:sz w:val="20"/>
        </w:rPr>
        <w:t xml:space="preserve">mit einfacher Montage </w:t>
      </w:r>
      <w:r w:rsidR="00925C4F" w:rsidRPr="00900D42">
        <w:rPr>
          <w:rFonts w:ascii="Arial" w:hAnsi="Arial" w:cs="Arial"/>
          <w:sz w:val="20"/>
        </w:rPr>
        <w:t xml:space="preserve">sowohl für den Neubau wie für Renovierungslösungen </w:t>
      </w:r>
      <w:r w:rsidR="00C5497B" w:rsidRPr="00900D42">
        <w:rPr>
          <w:rFonts w:ascii="Arial" w:hAnsi="Arial" w:cs="Arial"/>
          <w:sz w:val="20"/>
        </w:rPr>
        <w:t xml:space="preserve">mit höchster Flexibilität für alle Arten von Fenstern und Bauanforderungen </w:t>
      </w:r>
      <w:r w:rsidR="00925C4F" w:rsidRPr="00900D42">
        <w:rPr>
          <w:rFonts w:ascii="Arial" w:hAnsi="Arial" w:cs="Arial"/>
          <w:sz w:val="20"/>
        </w:rPr>
        <w:t>an</w:t>
      </w:r>
      <w:r w:rsidR="00C5497B" w:rsidRPr="00900D42">
        <w:rPr>
          <w:rFonts w:ascii="Arial" w:hAnsi="Arial" w:cs="Arial"/>
          <w:sz w:val="20"/>
        </w:rPr>
        <w:t>.</w:t>
      </w:r>
      <w:r w:rsidR="007D2E11" w:rsidRPr="00900D42">
        <w:rPr>
          <w:rFonts w:ascii="Arial" w:hAnsi="Arial" w:cs="Arial"/>
          <w:sz w:val="20"/>
        </w:rPr>
        <w:t xml:space="preserve"> </w:t>
      </w:r>
    </w:p>
    <w:p w14:paraId="413F3BBD" w14:textId="3F7D9857" w:rsidR="00EC2B09" w:rsidRPr="004A1668" w:rsidRDefault="005A72F0" w:rsidP="00C5497B">
      <w:pPr>
        <w:spacing w:line="288" w:lineRule="auto"/>
        <w:rPr>
          <w:rFonts w:cstheme="minorHAnsi"/>
          <w:sz w:val="20"/>
          <w:szCs w:val="20"/>
        </w:rPr>
      </w:pPr>
      <w:r w:rsidRPr="004A1668">
        <w:rPr>
          <w:rFonts w:cstheme="minorHAnsi"/>
          <w:sz w:val="20"/>
          <w:szCs w:val="20"/>
        </w:rPr>
        <w:t>Weitere Informationen</w:t>
      </w:r>
      <w:r w:rsidR="00847863" w:rsidRPr="004A1668">
        <w:rPr>
          <w:rFonts w:cstheme="minorHAnsi"/>
          <w:sz w:val="20"/>
          <w:szCs w:val="20"/>
        </w:rPr>
        <w:t>:</w:t>
      </w:r>
      <w:r w:rsidR="00CE1E32" w:rsidRPr="004A1668">
        <w:rPr>
          <w:rFonts w:cstheme="minorHAnsi"/>
          <w:sz w:val="20"/>
          <w:szCs w:val="20"/>
        </w:rPr>
        <w:t xml:space="preserve"> </w:t>
      </w:r>
      <w:r w:rsidR="00587D21" w:rsidRPr="00F10EAE">
        <w:rPr>
          <w:rFonts w:ascii="Arial" w:hAnsi="Arial" w:cs="Arial"/>
          <w:sz w:val="20"/>
        </w:rPr>
        <w:t xml:space="preserve">protex2.deceuninck.com/de </w:t>
      </w:r>
      <w:hyperlink w:history="1"/>
    </w:p>
    <w:p w14:paraId="4BE5F11F" w14:textId="77777777" w:rsidR="0088653C" w:rsidRDefault="0088653C" w:rsidP="006B58C1">
      <w:pPr>
        <w:spacing w:after="0" w:line="240" w:lineRule="auto"/>
      </w:pPr>
    </w:p>
    <w:p w14:paraId="73E0FEDF" w14:textId="7E18D388" w:rsidR="006B58C1" w:rsidRPr="00C31D99" w:rsidRDefault="006B58C1" w:rsidP="006B58C1">
      <w:pPr>
        <w:spacing w:after="0" w:line="240" w:lineRule="auto"/>
      </w:pPr>
      <w:r w:rsidRPr="00C31D99">
        <w:t>Pressekontakt:</w:t>
      </w:r>
    </w:p>
    <w:p w14:paraId="199EB544" w14:textId="77777777" w:rsidR="006B58C1" w:rsidRPr="00C31D99" w:rsidRDefault="006B58C1" w:rsidP="006B58C1">
      <w:pPr>
        <w:spacing w:after="0" w:line="240" w:lineRule="auto"/>
      </w:pPr>
      <w:r w:rsidRPr="00C31D99">
        <w:t>Sandra Meißner</w:t>
      </w:r>
    </w:p>
    <w:p w14:paraId="789CACAB" w14:textId="77777777" w:rsidR="006B58C1" w:rsidRPr="00C31D99" w:rsidRDefault="006B58C1" w:rsidP="006B58C1">
      <w:pPr>
        <w:spacing w:after="0" w:line="240" w:lineRule="auto"/>
      </w:pPr>
      <w:r w:rsidRPr="00C31D99">
        <w:t>Marketingleitung</w:t>
      </w:r>
    </w:p>
    <w:p w14:paraId="2D991A74" w14:textId="77777777" w:rsidR="006B58C1" w:rsidRPr="003A70F9" w:rsidRDefault="006B58C1" w:rsidP="006B58C1">
      <w:pPr>
        <w:spacing w:after="0" w:line="240" w:lineRule="auto"/>
        <w:rPr>
          <w:color w:val="auto"/>
        </w:rPr>
      </w:pPr>
    </w:p>
    <w:tbl>
      <w:tblPr>
        <w:tblStyle w:val="Tabellenraster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  <w:gridCol w:w="4396"/>
      </w:tblGrid>
      <w:tr w:rsidR="00C31D99" w:rsidRPr="00C31D99" w14:paraId="392B14A3" w14:textId="77777777" w:rsidTr="00AC76BF">
        <w:trPr>
          <w:trHeight w:val="239"/>
        </w:trPr>
        <w:tc>
          <w:tcPr>
            <w:tcW w:w="4712" w:type="dxa"/>
          </w:tcPr>
          <w:p w14:paraId="65989135" w14:textId="77777777" w:rsidR="006B58C1" w:rsidRPr="00C31D99" w:rsidRDefault="006B58C1" w:rsidP="006104D1">
            <w:pPr>
              <w:spacing w:after="0" w:line="240" w:lineRule="auto"/>
            </w:pPr>
            <w:r w:rsidRPr="00C31D99">
              <w:t>Deceuninck Germany GmbH</w:t>
            </w:r>
          </w:p>
          <w:p w14:paraId="29077985" w14:textId="77777777" w:rsidR="006B58C1" w:rsidRPr="00C31D99" w:rsidRDefault="006B58C1" w:rsidP="006104D1">
            <w:pPr>
              <w:spacing w:after="0" w:line="240" w:lineRule="auto"/>
            </w:pPr>
            <w:r w:rsidRPr="00C31D99">
              <w:t>Bayerwaldstr. 18</w:t>
            </w:r>
          </w:p>
          <w:p w14:paraId="1ECD9FF0" w14:textId="77777777" w:rsidR="006B58C1" w:rsidRPr="00C31D99" w:rsidRDefault="006B58C1" w:rsidP="006104D1">
            <w:pPr>
              <w:spacing w:after="0" w:line="240" w:lineRule="auto"/>
            </w:pPr>
            <w:r w:rsidRPr="00C31D99">
              <w:t>94327 Bogen</w:t>
            </w:r>
          </w:p>
          <w:p w14:paraId="517D6BA4" w14:textId="3D66236A" w:rsidR="006B58C1" w:rsidRPr="00C31D99" w:rsidRDefault="006B58C1" w:rsidP="006104D1">
            <w:pPr>
              <w:spacing w:after="0" w:line="240" w:lineRule="auto"/>
            </w:pPr>
            <w:r w:rsidRPr="00C31D99">
              <w:t>Tel.: 09422-821-10</w:t>
            </w:r>
            <w:r w:rsidR="00BB469D" w:rsidRPr="00C31D99">
              <w:t>5</w:t>
            </w:r>
          </w:p>
          <w:p w14:paraId="539747EC" w14:textId="705027F6" w:rsidR="006B58C1" w:rsidRPr="00E66F09" w:rsidRDefault="006B58C1" w:rsidP="006104D1">
            <w:pPr>
              <w:spacing w:after="0" w:line="240" w:lineRule="auto"/>
              <w:rPr>
                <w:lang w:val="fr-FR"/>
              </w:rPr>
            </w:pPr>
            <w:r w:rsidRPr="00E66F09">
              <w:rPr>
                <w:lang w:val="fr-FR"/>
              </w:rPr>
              <w:t>Fax.: 09422-821-12</w:t>
            </w:r>
            <w:r w:rsidR="00BB469D" w:rsidRPr="00E66F09">
              <w:rPr>
                <w:lang w:val="fr-FR"/>
              </w:rPr>
              <w:t>7</w:t>
            </w:r>
          </w:p>
          <w:p w14:paraId="6DAEFE4D" w14:textId="77777777" w:rsidR="006B58C1" w:rsidRPr="00E66F09" w:rsidRDefault="006B58C1" w:rsidP="006104D1">
            <w:pPr>
              <w:spacing w:after="0" w:line="240" w:lineRule="auto"/>
              <w:rPr>
                <w:lang w:val="fr-FR"/>
              </w:rPr>
            </w:pPr>
            <w:r w:rsidRPr="00E66F09">
              <w:rPr>
                <w:lang w:val="fr-FR"/>
              </w:rPr>
              <w:t>www.deceuninck.de</w:t>
            </w:r>
          </w:p>
          <w:p w14:paraId="6D5EBA71" w14:textId="77777777" w:rsidR="006B58C1" w:rsidRPr="00E66F09" w:rsidRDefault="006B58C1" w:rsidP="006104D1">
            <w:pPr>
              <w:spacing w:after="0" w:line="240" w:lineRule="auto"/>
              <w:rPr>
                <w:lang w:val="fr-FR"/>
              </w:rPr>
            </w:pPr>
            <w:r w:rsidRPr="00E66F09">
              <w:rPr>
                <w:lang w:val="fr-FR"/>
              </w:rPr>
              <w:t>E-Mail: sandra.meissner@deceuninck.com</w:t>
            </w:r>
          </w:p>
        </w:tc>
        <w:tc>
          <w:tcPr>
            <w:tcW w:w="4531" w:type="dxa"/>
          </w:tcPr>
          <w:p w14:paraId="66238599" w14:textId="77777777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31D99">
              <w:rPr>
                <w:color w:val="6F6F6F" w:themeColor="text1"/>
                <w:lang w:val="de-DE"/>
              </w:rPr>
              <w:t>Presseagentur</w:t>
            </w:r>
          </w:p>
          <w:p w14:paraId="7BC924DB" w14:textId="77777777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31D99">
              <w:rPr>
                <w:color w:val="6F6F6F" w:themeColor="text1"/>
                <w:lang w:val="de-DE"/>
              </w:rPr>
              <w:t>Sage &amp; Schreibe Public Relations GmbH</w:t>
            </w:r>
          </w:p>
          <w:p w14:paraId="6E97E370" w14:textId="4668F386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31D99">
              <w:rPr>
                <w:color w:val="6F6F6F" w:themeColor="text1"/>
                <w:lang w:val="de-DE"/>
              </w:rPr>
              <w:t>Christoph Jutz</w:t>
            </w:r>
          </w:p>
          <w:p w14:paraId="53FD1F85" w14:textId="77777777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31D99">
              <w:rPr>
                <w:color w:val="6F6F6F" w:themeColor="text1"/>
                <w:lang w:val="de-DE"/>
              </w:rPr>
              <w:t>089 / 23 88898 - 10</w:t>
            </w:r>
          </w:p>
          <w:p w14:paraId="482339FE" w14:textId="77777777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31D99">
              <w:rPr>
                <w:color w:val="6F6F6F" w:themeColor="text1"/>
                <w:lang w:val="de-DE"/>
              </w:rPr>
              <w:t>c.jutz@sage-schreibe.de</w:t>
            </w:r>
          </w:p>
          <w:p w14:paraId="0A74AD5A" w14:textId="705B58A5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</w:p>
        </w:tc>
      </w:tr>
    </w:tbl>
    <w:p w14:paraId="65FEE202" w14:textId="6EF1A852" w:rsidR="00C37E6C" w:rsidRPr="00856E09" w:rsidRDefault="00005F1D" w:rsidP="00EE31B0">
      <w:pPr>
        <w:spacing w:after="0" w:line="240" w:lineRule="auto"/>
        <w:rPr>
          <w:rFonts w:asciiTheme="majorHAnsi" w:hAnsiTheme="majorHAnsi"/>
          <w:color w:val="005CA9" w:themeColor="accent1"/>
          <w:spacing w:val="16"/>
          <w:sz w:val="24"/>
        </w:rPr>
      </w:pPr>
      <w:r>
        <w:rPr>
          <w:rFonts w:asciiTheme="majorHAnsi" w:hAnsiTheme="majorHAnsi"/>
          <w:color w:val="005CA9" w:themeColor="accent1"/>
          <w:spacing w:val="16"/>
          <w:sz w:val="24"/>
        </w:rPr>
        <w:br w:type="page"/>
      </w:r>
      <w:r w:rsidR="00856E09" w:rsidRPr="00856E09">
        <w:rPr>
          <w:rFonts w:asciiTheme="majorHAnsi" w:hAnsiTheme="majorHAnsi"/>
          <w:color w:val="005CA9" w:themeColor="accent1"/>
          <w:spacing w:val="16"/>
          <w:sz w:val="24"/>
        </w:rPr>
        <w:lastRenderedPageBreak/>
        <w:t>BILDMOTIV</w:t>
      </w:r>
      <w:r w:rsidR="001B7408">
        <w:rPr>
          <w:rFonts w:asciiTheme="majorHAnsi" w:hAnsiTheme="majorHAnsi"/>
          <w:color w:val="005CA9" w:themeColor="accent1"/>
          <w:spacing w:val="16"/>
          <w:sz w:val="24"/>
        </w:rPr>
        <w:t>E</w:t>
      </w:r>
    </w:p>
    <w:p w14:paraId="717FF693" w14:textId="1F447111" w:rsidR="00856E09" w:rsidRPr="00856E09" w:rsidRDefault="00856E09" w:rsidP="006944C5">
      <w:pPr>
        <w:tabs>
          <w:tab w:val="left" w:pos="2670"/>
        </w:tabs>
        <w:rPr>
          <w:rFonts w:asciiTheme="majorHAnsi" w:hAnsiTheme="majorHAnsi"/>
          <w:color w:val="005CA9" w:themeColor="accent1"/>
          <w:sz w:val="24"/>
        </w:rPr>
      </w:pPr>
    </w:p>
    <w:tbl>
      <w:tblPr>
        <w:tblStyle w:val="Tabellenraster"/>
        <w:tblW w:w="9185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819"/>
      </w:tblGrid>
      <w:tr w:rsidR="00C611C7" w:rsidRPr="000F1B60" w14:paraId="2C79D72F" w14:textId="77777777" w:rsidTr="0049005E">
        <w:tc>
          <w:tcPr>
            <w:tcW w:w="4366" w:type="dxa"/>
          </w:tcPr>
          <w:p w14:paraId="5FAFDDEE" w14:textId="77777777" w:rsidR="00C611C7" w:rsidRPr="00C611C7" w:rsidRDefault="00C611C7" w:rsidP="00C611C7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611C7">
              <w:rPr>
                <w:rFonts w:cs="Arial"/>
                <w:b/>
                <w:bCs/>
                <w:sz w:val="20"/>
                <w:szCs w:val="20"/>
              </w:rPr>
              <w:t>Bild 1:</w:t>
            </w:r>
          </w:p>
          <w:p w14:paraId="4A26C370" w14:textId="4FE2777A" w:rsidR="004641DF" w:rsidRPr="00FB6A4E" w:rsidRDefault="004641DF" w:rsidP="004641DF">
            <w:pPr>
              <w:spacing w:line="240" w:lineRule="auto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Deceuninck präsentiert auf der </w:t>
            </w:r>
            <w:r w:rsidR="002938E3">
              <w:rPr>
                <w:rFonts w:cs="Arial"/>
                <w:bCs/>
                <w:sz w:val="20"/>
                <w:szCs w:val="20"/>
              </w:rPr>
              <w:t>Fens</w:t>
            </w:r>
            <w:r w:rsidR="00E66F09">
              <w:rPr>
                <w:rFonts w:cs="Arial"/>
                <w:bCs/>
                <w:sz w:val="20"/>
                <w:szCs w:val="20"/>
              </w:rPr>
              <w:t>t</w:t>
            </w:r>
            <w:r w:rsidR="002938E3">
              <w:rPr>
                <w:rFonts w:cs="Arial"/>
                <w:bCs/>
                <w:sz w:val="20"/>
                <w:szCs w:val="20"/>
              </w:rPr>
              <w:t>erbau 2024</w:t>
            </w:r>
            <w:r>
              <w:rPr>
                <w:rFonts w:cs="Arial"/>
                <w:bCs/>
                <w:sz w:val="20"/>
                <w:szCs w:val="20"/>
              </w:rPr>
              <w:t xml:space="preserve"> das innovative Rollladensystem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PROtex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 2.0: </w:t>
            </w:r>
            <w:r w:rsidRPr="004641DF">
              <w:rPr>
                <w:rFonts w:cs="Arial"/>
                <w:bCs/>
                <w:sz w:val="20"/>
                <w:szCs w:val="20"/>
              </w:rPr>
              <w:t>Sein modernes und klares Design und die große Farbpalette machen eine dezente Integration in die Hausoptik leicht.</w:t>
            </w:r>
          </w:p>
        </w:tc>
        <w:tc>
          <w:tcPr>
            <w:tcW w:w="4819" w:type="dxa"/>
          </w:tcPr>
          <w:p w14:paraId="4C246D17" w14:textId="51FF499E" w:rsidR="00C611C7" w:rsidRDefault="00497387" w:rsidP="006C7E67">
            <w:pPr>
              <w:widowControl w:val="0"/>
              <w:tabs>
                <w:tab w:val="left" w:pos="2670"/>
              </w:tabs>
              <w:spacing w:line="240" w:lineRule="auto"/>
              <w:jc w:val="right"/>
              <w:rPr>
                <w:noProof/>
                <w:sz w:val="22"/>
                <w:szCs w:val="22"/>
              </w:rPr>
            </w:pPr>
            <w:r>
              <w:rPr>
                <w:rFonts w:cs="Arial"/>
                <w:bCs/>
                <w:noProof/>
                <w:sz w:val="20"/>
                <w:szCs w:val="20"/>
              </w:rPr>
              <w:drawing>
                <wp:inline distT="0" distB="0" distL="0" distR="0" wp14:anchorId="07F83965" wp14:editId="3E034C4E">
                  <wp:extent cx="2736000" cy="1934026"/>
                  <wp:effectExtent l="0" t="0" r="7620" b="9525"/>
                  <wp:docPr id="124246928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00" cy="1934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05E" w:rsidRPr="000F1B60" w14:paraId="5161E24F" w14:textId="77777777" w:rsidTr="0049005E">
        <w:tc>
          <w:tcPr>
            <w:tcW w:w="4366" w:type="dxa"/>
          </w:tcPr>
          <w:p w14:paraId="13E492FF" w14:textId="77777777" w:rsidR="00C611C7" w:rsidRPr="00C611C7" w:rsidRDefault="00C611C7" w:rsidP="00C611C7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611C7">
              <w:rPr>
                <w:rFonts w:cs="Arial"/>
                <w:b/>
                <w:bCs/>
                <w:sz w:val="20"/>
                <w:szCs w:val="20"/>
              </w:rPr>
              <w:t>Bild 2:</w:t>
            </w:r>
          </w:p>
          <w:p w14:paraId="67ABDE05" w14:textId="448A55EC" w:rsidR="0049005E" w:rsidRPr="00924DF7" w:rsidRDefault="004641DF" w:rsidP="00890883">
            <w:pPr>
              <w:spacing w:line="240" w:lineRule="auto"/>
              <w:rPr>
                <w:color w:val="auto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Bereits serienmäßig sorgt die umlaufend aufgespritzte Dichtung an den Kopfstücken sowie weitere Dichtungen zwischen den Profilen für höchste Luftdichtigkeit. </w:t>
            </w:r>
          </w:p>
        </w:tc>
        <w:tc>
          <w:tcPr>
            <w:tcW w:w="4819" w:type="dxa"/>
          </w:tcPr>
          <w:p w14:paraId="62B19304" w14:textId="22343D7F" w:rsidR="0049005E" w:rsidRPr="006C7E67" w:rsidRDefault="004A1668" w:rsidP="006C7E67">
            <w:pPr>
              <w:widowControl w:val="0"/>
              <w:tabs>
                <w:tab w:val="left" w:pos="2670"/>
              </w:tabs>
              <w:spacing w:line="240" w:lineRule="auto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927F758" wp14:editId="6481C618">
                  <wp:extent cx="2735580" cy="2609850"/>
                  <wp:effectExtent l="0" t="0" r="7620" b="0"/>
                  <wp:docPr id="1527895933" name="Grafik 1" descr="Ein Bild, das Kreis, Festplatt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895933" name="Grafik 1" descr="Ein Bild, das Kreis, Festplatte enthält.&#10;&#10;Automatisch generierte Beschreibu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b="3533"/>
                          <a:stretch/>
                        </pic:blipFill>
                        <pic:spPr bwMode="auto">
                          <a:xfrm>
                            <a:off x="0" y="0"/>
                            <a:ext cx="2736000" cy="2610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883" w:rsidRPr="000F1B60" w14:paraId="14BED9AC" w14:textId="77777777" w:rsidTr="0049005E">
        <w:tc>
          <w:tcPr>
            <w:tcW w:w="4366" w:type="dxa"/>
          </w:tcPr>
          <w:p w14:paraId="3E16DA87" w14:textId="64CD942C" w:rsidR="00C611C7" w:rsidRPr="00C611C7" w:rsidRDefault="00C611C7" w:rsidP="00890883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611C7">
              <w:rPr>
                <w:rFonts w:cs="Arial"/>
                <w:b/>
                <w:bCs/>
                <w:sz w:val="20"/>
                <w:szCs w:val="20"/>
              </w:rPr>
              <w:lastRenderedPageBreak/>
              <w:t>Bild 3:</w:t>
            </w:r>
          </w:p>
          <w:p w14:paraId="4429360E" w14:textId="75E0D00F" w:rsidR="00890883" w:rsidRDefault="004641DF" w:rsidP="004641DF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4641DF">
              <w:rPr>
                <w:rFonts w:cs="Arial"/>
                <w:bCs/>
                <w:sz w:val="20"/>
                <w:szCs w:val="20"/>
              </w:rPr>
              <w:t xml:space="preserve">Die integrierte </w:t>
            </w:r>
            <w:proofErr w:type="spellStart"/>
            <w:r w:rsidRPr="004641DF">
              <w:rPr>
                <w:rFonts w:cs="Arial"/>
                <w:bCs/>
                <w:sz w:val="20"/>
                <w:szCs w:val="20"/>
              </w:rPr>
              <w:t>Statikkonsole</w:t>
            </w:r>
            <w:proofErr w:type="spellEnd"/>
            <w:r w:rsidRPr="004641DF">
              <w:rPr>
                <w:rFonts w:cs="Arial"/>
                <w:bCs/>
                <w:sz w:val="20"/>
                <w:szCs w:val="20"/>
              </w:rPr>
              <w:t xml:space="preserve"> im Mittellager sorgt für eine hohe statische Abtragung direkt in das Mauerwerk</w:t>
            </w:r>
            <w:r>
              <w:rPr>
                <w:rFonts w:cs="Arial"/>
                <w:bCs/>
                <w:sz w:val="20"/>
                <w:szCs w:val="20"/>
              </w:rPr>
              <w:t>.</w:t>
            </w:r>
          </w:p>
          <w:p w14:paraId="5F0992B7" w14:textId="5F4E85F9" w:rsidR="00A72C35" w:rsidRPr="00890883" w:rsidRDefault="00A72C35" w:rsidP="004641DF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0D4E6D2C" w14:textId="083EB23B" w:rsidR="00890883" w:rsidRDefault="006C14AA" w:rsidP="006C14AA">
            <w:pPr>
              <w:widowControl w:val="0"/>
              <w:tabs>
                <w:tab w:val="left" w:pos="2670"/>
              </w:tabs>
              <w:spacing w:line="240" w:lineRule="auto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D094F53" wp14:editId="793510C5">
                  <wp:extent cx="2411653" cy="3073400"/>
                  <wp:effectExtent l="0" t="0" r="8255" b="0"/>
                  <wp:docPr id="1177490354" name="Grafik 2" descr="Ein Bild, das Kamera, Lich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59301" name="Grafik 2" descr="Ein Bild, das Kamera, Licht enthält.&#10;&#10;Automatisch generierte Beschreibu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b="5726"/>
                          <a:stretch/>
                        </pic:blipFill>
                        <pic:spPr bwMode="auto">
                          <a:xfrm>
                            <a:off x="0" y="0"/>
                            <a:ext cx="2412000" cy="3073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387" w:rsidRPr="000F1B60" w14:paraId="7F7B20EC" w14:textId="77777777" w:rsidTr="0049005E">
        <w:tc>
          <w:tcPr>
            <w:tcW w:w="4366" w:type="dxa"/>
          </w:tcPr>
          <w:p w14:paraId="04BBC9FC" w14:textId="77777777" w:rsidR="00497387" w:rsidRDefault="004641DF" w:rsidP="00890883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Bild 4:</w:t>
            </w:r>
          </w:p>
          <w:p w14:paraId="20EDBA5B" w14:textId="5D7040A4" w:rsidR="004641DF" w:rsidRPr="004641DF" w:rsidRDefault="004641DF" w:rsidP="004641DF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4641DF">
              <w:rPr>
                <w:rFonts w:cs="Arial"/>
                <w:bCs/>
                <w:sz w:val="20"/>
                <w:szCs w:val="20"/>
              </w:rPr>
              <w:t>Schneller und einfacher als mit Klipsen ist das Aufsetzen des Kastens auf dem Fenster nicht möglich.</w:t>
            </w:r>
          </w:p>
        </w:tc>
        <w:tc>
          <w:tcPr>
            <w:tcW w:w="4819" w:type="dxa"/>
          </w:tcPr>
          <w:p w14:paraId="5B12E8D5" w14:textId="755A2624" w:rsidR="00497387" w:rsidRDefault="00497387" w:rsidP="006C7E67">
            <w:pPr>
              <w:widowControl w:val="0"/>
              <w:tabs>
                <w:tab w:val="left" w:pos="2670"/>
              </w:tabs>
              <w:spacing w:line="240" w:lineRule="auto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1A6D39B" wp14:editId="739AE153">
                  <wp:extent cx="2736000" cy="3036083"/>
                  <wp:effectExtent l="0" t="0" r="7620" b="0"/>
                  <wp:docPr id="1787128814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00" cy="3036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73C" w:rsidRPr="00E5310E" w14:paraId="4155E73F" w14:textId="77777777" w:rsidTr="0049005E">
        <w:trPr>
          <w:trHeight w:val="456"/>
        </w:trPr>
        <w:tc>
          <w:tcPr>
            <w:tcW w:w="4366" w:type="dxa"/>
          </w:tcPr>
          <w:p w14:paraId="18C2F617" w14:textId="36B9B459" w:rsidR="002B273C" w:rsidRPr="00265832" w:rsidRDefault="007E5562" w:rsidP="00EE5B3F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Bildquelle: </w:t>
            </w:r>
            <w:r w:rsidRPr="00394D58">
              <w:rPr>
                <w:sz w:val="20"/>
                <w:szCs w:val="20"/>
              </w:rPr>
              <w:t>Deceuninck</w:t>
            </w:r>
            <w:r w:rsidR="00394D58" w:rsidRPr="00394D58">
              <w:rPr>
                <w:sz w:val="20"/>
                <w:szCs w:val="20"/>
              </w:rPr>
              <w:t xml:space="preserve"> </w:t>
            </w:r>
            <w:r w:rsidR="004641DF">
              <w:rPr>
                <w:sz w:val="20"/>
                <w:szCs w:val="20"/>
              </w:rPr>
              <w:t>Germany</w:t>
            </w:r>
          </w:p>
        </w:tc>
        <w:tc>
          <w:tcPr>
            <w:tcW w:w="4819" w:type="dxa"/>
          </w:tcPr>
          <w:p w14:paraId="0A678B41" w14:textId="110E4F20" w:rsidR="002B273C" w:rsidRDefault="002B273C" w:rsidP="00EE5B3F">
            <w:pPr>
              <w:spacing w:after="0" w:line="240" w:lineRule="auto"/>
              <w:jc w:val="right"/>
              <w:rPr>
                <w:noProof/>
                <w:color w:val="auto"/>
                <w:szCs w:val="20"/>
              </w:rPr>
            </w:pPr>
          </w:p>
        </w:tc>
      </w:tr>
    </w:tbl>
    <w:p w14:paraId="7FC97A3D" w14:textId="60B0FBCF" w:rsidR="00ED7CB6" w:rsidRPr="00F55C8A" w:rsidRDefault="006944C5" w:rsidP="006944C5">
      <w:pPr>
        <w:tabs>
          <w:tab w:val="left" w:pos="2670"/>
        </w:tabs>
        <w:rPr>
          <w:szCs w:val="16"/>
        </w:rPr>
      </w:pPr>
      <w:r w:rsidRPr="00F55C8A">
        <w:rPr>
          <w:szCs w:val="16"/>
        </w:rPr>
        <w:tab/>
      </w:r>
    </w:p>
    <w:sectPr w:rsidR="00ED7CB6" w:rsidRPr="00F55C8A" w:rsidSect="00CB2924">
      <w:headerReference w:type="default" r:id="rId15"/>
      <w:footerReference w:type="even" r:id="rId16"/>
      <w:footerReference w:type="default" r:id="rId17"/>
      <w:type w:val="continuous"/>
      <w:pgSz w:w="11906" w:h="16838"/>
      <w:pgMar w:top="1531" w:right="1531" w:bottom="1418" w:left="1531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EDC39" w14:textId="77777777" w:rsidR="002938E3" w:rsidRDefault="002938E3" w:rsidP="005D3A38">
      <w:pPr>
        <w:spacing w:after="0" w:line="240" w:lineRule="auto"/>
      </w:pPr>
      <w:r>
        <w:separator/>
      </w:r>
    </w:p>
  </w:endnote>
  <w:endnote w:type="continuationSeparator" w:id="0">
    <w:p w14:paraId="7F42ABCA" w14:textId="77777777" w:rsidR="002938E3" w:rsidRDefault="002938E3" w:rsidP="005D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(Headings)">
    <w:altName w:val="Arial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A888" w14:textId="77777777" w:rsidR="002938E3" w:rsidRDefault="002938E3" w:rsidP="005B3E83">
    <w:pPr>
      <w:pStyle w:val="Fuzeile"/>
    </w:pPr>
  </w:p>
  <w:p w14:paraId="47522F77" w14:textId="77777777" w:rsidR="002938E3" w:rsidRDefault="002938E3"/>
  <w:p w14:paraId="36F3BBB4" w14:textId="77777777" w:rsidR="002938E3" w:rsidRDefault="002938E3" w:rsidP="005D3A38">
    <w:pPr>
      <w:tabs>
        <w:tab w:val="right" w:pos="8789"/>
      </w:tabs>
    </w:pPr>
  </w:p>
  <w:p w14:paraId="4BDC66AE" w14:textId="77777777" w:rsidR="002938E3" w:rsidRDefault="002938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0E4C" w14:textId="74D30362" w:rsidR="002938E3" w:rsidRDefault="002938E3" w:rsidP="006944C5">
    <w:pPr>
      <w:pStyle w:val="Fuzeile"/>
      <w:ind w:left="-737" w:right="-369"/>
      <w:rPr>
        <w:szCs w:val="16"/>
        <w:lang w:val="de-DE"/>
      </w:rPr>
    </w:pPr>
    <w:r w:rsidRPr="005E7075">
      <w:rPr>
        <w:szCs w:val="16"/>
        <w:lang w:val="de-DE"/>
      </w:rPr>
      <w:t>Deceuninck Germany GmbH</w:t>
    </w:r>
    <w:r>
      <w:rPr>
        <w:szCs w:val="16"/>
        <w:lang w:val="de-DE"/>
      </w:rPr>
      <w:t xml:space="preserve"> </w:t>
    </w:r>
    <w:r w:rsidRPr="005E7075">
      <w:rPr>
        <w:szCs w:val="16"/>
        <w:lang w:val="de-DE"/>
      </w:rPr>
      <w:t>▪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Bayerwaldstraße 18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▪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D-94327 Bogen</w:t>
    </w:r>
  </w:p>
  <w:p w14:paraId="0D0D74B8" w14:textId="32394647" w:rsidR="002938E3" w:rsidRPr="00ED7CB6" w:rsidRDefault="002938E3" w:rsidP="006944C5">
    <w:pPr>
      <w:pStyle w:val="Fuzeile"/>
      <w:tabs>
        <w:tab w:val="left" w:pos="7824"/>
      </w:tabs>
      <w:ind w:left="-737" w:right="-369"/>
      <w:rPr>
        <w:lang w:val="de-DE"/>
      </w:rPr>
    </w:pPr>
    <w:r w:rsidRPr="005E7075">
      <w:rPr>
        <w:b/>
        <w:szCs w:val="16"/>
        <w:lang w:val="de-DE"/>
      </w:rPr>
      <w:t xml:space="preserve">T </w:t>
    </w:r>
    <w:r w:rsidRPr="005E7075">
      <w:rPr>
        <w:b/>
        <w:szCs w:val="16"/>
        <w:lang w:val="fr-FR" w:eastAsia="nl-BE"/>
      </w:rPr>
      <w:t xml:space="preserve">+49 9422 821 0 </w:t>
    </w:r>
    <w:r w:rsidRPr="005E7075">
      <w:rPr>
        <w:b/>
        <w:szCs w:val="16"/>
        <w:lang w:val="de-DE"/>
      </w:rPr>
      <w:t xml:space="preserve">▪ 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>F +49 9422 821 379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 xml:space="preserve"> ▪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 xml:space="preserve"> </w:t>
    </w:r>
    <w:r w:rsidRPr="00437017">
      <w:rPr>
        <w:b/>
        <w:szCs w:val="16"/>
        <w:lang w:val="fr-FR" w:eastAsia="nl-BE"/>
      </w:rPr>
      <w:t>info@deceuninck.de</w:t>
    </w:r>
    <w:r>
      <w:rPr>
        <w:b/>
        <w:szCs w:val="16"/>
        <w:lang w:val="fr-FR" w:eastAsia="nl-BE"/>
      </w:rPr>
      <w:t xml:space="preserve"> </w:t>
    </w:r>
    <w:r w:rsidRPr="005E7075">
      <w:rPr>
        <w:b/>
        <w:szCs w:val="16"/>
        <w:lang w:val="fr-FR" w:eastAsia="nl-BE"/>
      </w:rPr>
      <w:t xml:space="preserve"> </w:t>
    </w:r>
    <w:r w:rsidRPr="005E7075">
      <w:rPr>
        <w:b/>
        <w:szCs w:val="16"/>
        <w:lang w:val="de-DE"/>
      </w:rPr>
      <w:t xml:space="preserve">▪ 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>www.deceuninck.de</w:t>
    </w:r>
    <w:r w:rsidRPr="00ED7CB6">
      <w:rPr>
        <w:lang w:val="de-DE"/>
      </w:rPr>
      <w:tab/>
    </w:r>
    <w:r>
      <w:rPr>
        <w:lang w:val="de-DE"/>
      </w:rPr>
      <w:tab/>
    </w:r>
    <w:r w:rsidRPr="00C7483A">
      <w:fldChar w:fldCharType="begin"/>
    </w:r>
    <w:r w:rsidRPr="00ED7CB6">
      <w:rPr>
        <w:lang w:val="de-DE"/>
      </w:rPr>
      <w:instrText xml:space="preserve"> PAGE  \* Arabic  \* MERGEFORMAT </w:instrText>
    </w:r>
    <w:r w:rsidRPr="00C7483A">
      <w:fldChar w:fldCharType="separate"/>
    </w:r>
    <w:r>
      <w:rPr>
        <w:noProof/>
        <w:lang w:val="de-DE"/>
      </w:rPr>
      <w:t>3</w:t>
    </w:r>
    <w:r w:rsidRPr="00C7483A">
      <w:fldChar w:fldCharType="end"/>
    </w:r>
    <w:r w:rsidRPr="00ED7CB6">
      <w:rPr>
        <w:lang w:val="de-DE"/>
      </w:rPr>
      <w:t>/</w:t>
    </w:r>
    <w:r>
      <w:fldChar w:fldCharType="begin"/>
    </w:r>
    <w:r w:rsidRPr="00ED7CB6">
      <w:rPr>
        <w:lang w:val="de-DE"/>
      </w:rPr>
      <w:instrText xml:space="preserve"> NUMPAGES  \* Arabic  \* MERGEFORMAT </w:instrText>
    </w:r>
    <w:r>
      <w:fldChar w:fldCharType="separate"/>
    </w:r>
    <w:r>
      <w:rPr>
        <w:noProof/>
        <w:lang w:val="de-DE"/>
      </w:rPr>
      <w:t>3</w:t>
    </w:r>
    <w:r>
      <w:rPr>
        <w:noProof/>
      </w:rPr>
      <w:fldChar w:fldCharType="end"/>
    </w:r>
    <w:r>
      <w:rPr>
        <w:noProof/>
        <w:lang w:val="de-DE" w:eastAsia="de-DE"/>
      </w:rPr>
      <w:drawing>
        <wp:anchor distT="0" distB="0" distL="114300" distR="114300" simplePos="0" relativeHeight="251660288" behindDoc="1" locked="1" layoutInCell="1" allowOverlap="1" wp14:anchorId="3F218C4C" wp14:editId="051025F7">
          <wp:simplePos x="0" y="0"/>
          <wp:positionH relativeFrom="page">
            <wp:posOffset>6985000</wp:posOffset>
          </wp:positionH>
          <wp:positionV relativeFrom="page">
            <wp:posOffset>10185400</wp:posOffset>
          </wp:positionV>
          <wp:extent cx="151130" cy="143510"/>
          <wp:effectExtent l="0" t="0" r="1270" b="889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sual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BB87C" w14:textId="77777777" w:rsidR="002938E3" w:rsidRDefault="002938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06BC6" w14:textId="77777777" w:rsidR="002938E3" w:rsidRDefault="002938E3" w:rsidP="005D3A38">
      <w:pPr>
        <w:spacing w:after="0" w:line="240" w:lineRule="auto"/>
      </w:pPr>
      <w:r>
        <w:separator/>
      </w:r>
    </w:p>
  </w:footnote>
  <w:footnote w:type="continuationSeparator" w:id="0">
    <w:p w14:paraId="48E2FF27" w14:textId="77777777" w:rsidR="002938E3" w:rsidRDefault="002938E3" w:rsidP="005D3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EEF4" w14:textId="372A976A" w:rsidR="002938E3" w:rsidRDefault="002938E3">
    <w:pPr>
      <w:pStyle w:val="Kopfzeile"/>
    </w:pPr>
    <w:r>
      <w:rPr>
        <w:noProof/>
        <w:lang w:eastAsia="de-DE"/>
      </w:rPr>
      <mc:AlternateContent>
        <mc:Choice Requires="wps">
          <w:drawing>
            <wp:anchor distT="144145" distB="144145" distL="114300" distR="114300" simplePos="0" relativeHeight="251662336" behindDoc="0" locked="0" layoutInCell="1" allowOverlap="0" wp14:anchorId="65144A7E" wp14:editId="5DFEEAD6">
              <wp:simplePos x="0" y="0"/>
              <wp:positionH relativeFrom="column">
                <wp:posOffset>3771900</wp:posOffset>
              </wp:positionH>
              <wp:positionV relativeFrom="page">
                <wp:posOffset>196215</wp:posOffset>
              </wp:positionV>
              <wp:extent cx="2062480" cy="65405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B0DCA" w14:textId="77777777" w:rsidR="002938E3" w:rsidRPr="009C4694" w:rsidRDefault="002938E3" w:rsidP="009C4694">
                          <w:pPr>
                            <w:pStyle w:val="berschrift1"/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28"/>
                            </w:rPr>
                          </w:pPr>
                          <w:r w:rsidRPr="009C4694"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28"/>
                            </w:rPr>
                            <w:t>PRESSEMITTEILUNG</w:t>
                          </w:r>
                        </w:p>
                      </w:txbxContent>
                    </wps:txbx>
                    <wps:bodyPr rot="0" vert="horz" wrap="square" lIns="91440" tIns="72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44A7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7pt;margin-top:15.45pt;width:162.4pt;height:51.5pt;z-index:251662336;visibility:visible;mso-wrap-style:square;mso-width-percent:0;mso-height-percent:0;mso-wrap-distance-left:9pt;mso-wrap-distance-top:11.35pt;mso-wrap-distance-right:9pt;mso-wrap-distance-bottom:11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" o:allowoverlap="f" stroked="f">
              <v:textbox inset=",2mm">
                <w:txbxContent>
                  <w:p w14:paraId="3F6B0DCA" w14:textId="77777777" w:rsidR="002938E3" w:rsidRPr="009C4694" w:rsidRDefault="002938E3" w:rsidP="009C4694">
                    <w:pPr>
                      <w:pStyle w:val="berschrift1"/>
                      <w:rPr>
                        <w:b w:val="0"/>
                        <w:bCs w:val="0"/>
                        <w:spacing w:val="0"/>
                        <w:sz w:val="32"/>
                        <w:szCs w:val="28"/>
                      </w:rPr>
                    </w:pPr>
                    <w:r w:rsidRPr="009C4694">
                      <w:rPr>
                        <w:b w:val="0"/>
                        <w:bCs w:val="0"/>
                        <w:spacing w:val="0"/>
                        <w:sz w:val="32"/>
                        <w:szCs w:val="28"/>
                      </w:rPr>
                      <w:t>PRESSEMITTEILUNG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30C38C4" wp14:editId="7223D53F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96000" cy="252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ceuninck-Logo-CMYK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E8C0C8" w14:textId="7C7FD054" w:rsidR="002938E3" w:rsidRDefault="002938E3"/>
  <w:p w14:paraId="6738B710" w14:textId="47D37603" w:rsidR="002938E3" w:rsidRDefault="002938E3" w:rsidP="005D3A38">
    <w:pPr>
      <w:tabs>
        <w:tab w:val="right" w:pos="8789"/>
      </w:tabs>
    </w:pPr>
  </w:p>
  <w:p w14:paraId="4D6F66B6" w14:textId="77777777" w:rsidR="002938E3" w:rsidRDefault="002938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A2AF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7C36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1E97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2F0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CA62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787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E400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8432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B42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CAE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53264"/>
    <w:multiLevelType w:val="hybridMultilevel"/>
    <w:tmpl w:val="A8F0A2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04E87"/>
    <w:multiLevelType w:val="hybridMultilevel"/>
    <w:tmpl w:val="B66006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06327"/>
    <w:multiLevelType w:val="hybridMultilevel"/>
    <w:tmpl w:val="263062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700C1"/>
    <w:multiLevelType w:val="hybridMultilevel"/>
    <w:tmpl w:val="C39E1E88"/>
    <w:lvl w:ilvl="0" w:tplc="E40ADE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5527E"/>
    <w:multiLevelType w:val="multilevel"/>
    <w:tmpl w:val="5846EBE4"/>
    <w:styleLink w:val="List-Deceuninck-Bullet"/>
    <w:lvl w:ilvl="0">
      <w:start w:val="1"/>
      <w:numFmt w:val="bullet"/>
      <w:pStyle w:val="Aufzhlungszeichen"/>
      <w:lvlText w:val=""/>
      <w:lvlJc w:val="left"/>
      <w:pPr>
        <w:ind w:left="284" w:hanging="284"/>
      </w:pPr>
      <w:rPr>
        <w:rFonts w:ascii="Wingdings" w:hAnsi="Wingdings" w:hint="default"/>
        <w:color w:val="00559F"/>
        <w:sz w:val="20"/>
      </w:rPr>
    </w:lvl>
    <w:lvl w:ilvl="1">
      <w:start w:val="1"/>
      <w:numFmt w:val="bullet"/>
      <w:pStyle w:val="Aufzhlungszeichen2"/>
      <w:lvlText w:val="-"/>
      <w:lvlJc w:val="left"/>
      <w:pPr>
        <w:ind w:left="737" w:hanging="283"/>
      </w:pPr>
      <w:rPr>
        <w:rFonts w:ascii="Times New Roman" w:hAnsi="Times New Roman" w:cs="Times New Roman" w:hint="default"/>
        <w:color w:val="00559F"/>
        <w:sz w:val="16"/>
      </w:rPr>
    </w:lvl>
    <w:lvl w:ilvl="2">
      <w:start w:val="1"/>
      <w:numFmt w:val="bullet"/>
      <w:pStyle w:val="Aufzhlungszeichen3"/>
      <w:lvlText w:val=""/>
      <w:lvlJc w:val="left"/>
      <w:pPr>
        <w:tabs>
          <w:tab w:val="num" w:pos="907"/>
        </w:tabs>
        <w:ind w:left="1191" w:hanging="284"/>
      </w:pPr>
      <w:rPr>
        <w:rFonts w:ascii="Wingdings" w:hAnsi="Wingdings" w:hint="default"/>
        <w:color w:val="000000"/>
        <w:sz w:val="16"/>
      </w:rPr>
    </w:lvl>
    <w:lvl w:ilvl="3">
      <w:start w:val="1"/>
      <w:numFmt w:val="bullet"/>
      <w:pStyle w:val="Aufzhlungszeichen4"/>
      <w:lvlText w:val="-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  <w:color w:val="000000"/>
        <w:sz w:val="16"/>
      </w:rPr>
    </w:lvl>
    <w:lvl w:ilvl="4">
      <w:start w:val="1"/>
      <w:numFmt w:val="bullet"/>
      <w:lvlText w:val=""/>
      <w:lvlJc w:val="left"/>
      <w:pPr>
        <w:ind w:left="2520" w:hanging="360"/>
      </w:pPr>
      <w:rPr>
        <w:rFonts w:ascii="Wingdings" w:hAnsi="Wingdings" w:hint="default"/>
        <w:color w:val="00559F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40250B00"/>
    <w:multiLevelType w:val="multilevel"/>
    <w:tmpl w:val="5846EBE4"/>
    <w:numStyleLink w:val="List-Deceuninck-Bullet"/>
  </w:abstractNum>
  <w:abstractNum w:abstractNumId="16" w15:restartNumberingAfterBreak="0">
    <w:nsid w:val="45FB5F7C"/>
    <w:multiLevelType w:val="hybridMultilevel"/>
    <w:tmpl w:val="94FE7FE2"/>
    <w:lvl w:ilvl="0" w:tplc="151E7F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85647"/>
    <w:multiLevelType w:val="multilevel"/>
    <w:tmpl w:val="25F80D2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3E7E3A"/>
    <w:multiLevelType w:val="hybridMultilevel"/>
    <w:tmpl w:val="B1F6DD0E"/>
    <w:lvl w:ilvl="0" w:tplc="D97AD5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929CB"/>
    <w:multiLevelType w:val="hybridMultilevel"/>
    <w:tmpl w:val="23CA89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9A640A"/>
    <w:multiLevelType w:val="multilevel"/>
    <w:tmpl w:val="4328EB2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B62373"/>
    <w:multiLevelType w:val="hybridMultilevel"/>
    <w:tmpl w:val="202825A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E8C3D3E">
      <w:start w:val="1"/>
      <w:numFmt w:val="bullet"/>
      <w:lvlText w:val="§"/>
      <w:lvlJc w:val="left"/>
      <w:pPr>
        <w:ind w:left="1080" w:hanging="360"/>
      </w:pPr>
      <w:rPr>
        <w:rFonts w:ascii="Wingdings" w:hAnsi="Wingdings" w:hint="default"/>
        <w:color w:val="6F6F6F" w:themeColor="text1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D314B7"/>
    <w:multiLevelType w:val="hybridMultilevel"/>
    <w:tmpl w:val="EE665D6E"/>
    <w:lvl w:ilvl="0" w:tplc="A09C1500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BC407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1717C1"/>
    <w:multiLevelType w:val="multilevel"/>
    <w:tmpl w:val="D72C45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7AF3B51"/>
    <w:multiLevelType w:val="hybridMultilevel"/>
    <w:tmpl w:val="AD66CB4A"/>
    <w:lvl w:ilvl="0" w:tplc="C9DA3D6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E4520B"/>
    <w:multiLevelType w:val="hybridMultilevel"/>
    <w:tmpl w:val="3208C9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0813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861604">
    <w:abstractNumId w:val="0"/>
  </w:num>
  <w:num w:numId="2" w16cid:durableId="1683119959">
    <w:abstractNumId w:val="1"/>
  </w:num>
  <w:num w:numId="3" w16cid:durableId="111024845">
    <w:abstractNumId w:val="2"/>
  </w:num>
  <w:num w:numId="4" w16cid:durableId="574515487">
    <w:abstractNumId w:val="3"/>
  </w:num>
  <w:num w:numId="5" w16cid:durableId="841506476">
    <w:abstractNumId w:val="8"/>
  </w:num>
  <w:num w:numId="6" w16cid:durableId="576937069">
    <w:abstractNumId w:val="4"/>
  </w:num>
  <w:num w:numId="7" w16cid:durableId="66928910">
    <w:abstractNumId w:val="5"/>
  </w:num>
  <w:num w:numId="8" w16cid:durableId="674380621">
    <w:abstractNumId w:val="6"/>
  </w:num>
  <w:num w:numId="9" w16cid:durableId="1454783324">
    <w:abstractNumId w:val="7"/>
  </w:num>
  <w:num w:numId="10" w16cid:durableId="664354927">
    <w:abstractNumId w:val="9"/>
  </w:num>
  <w:num w:numId="11" w16cid:durableId="1424375140">
    <w:abstractNumId w:val="23"/>
  </w:num>
  <w:num w:numId="12" w16cid:durableId="1042023184">
    <w:abstractNumId w:val="12"/>
  </w:num>
  <w:num w:numId="13" w16cid:durableId="1381829097">
    <w:abstractNumId w:val="25"/>
  </w:num>
  <w:num w:numId="14" w16cid:durableId="146243243">
    <w:abstractNumId w:val="10"/>
  </w:num>
  <w:num w:numId="15" w16cid:durableId="907417026">
    <w:abstractNumId w:val="22"/>
  </w:num>
  <w:num w:numId="16" w16cid:durableId="176047272">
    <w:abstractNumId w:val="24"/>
  </w:num>
  <w:num w:numId="17" w16cid:durableId="1157183962">
    <w:abstractNumId w:val="14"/>
  </w:num>
  <w:num w:numId="18" w16cid:durableId="530269968">
    <w:abstractNumId w:val="15"/>
  </w:num>
  <w:num w:numId="19" w16cid:durableId="1147673436">
    <w:abstractNumId w:val="21"/>
  </w:num>
  <w:num w:numId="20" w16cid:durableId="934242477">
    <w:abstractNumId w:val="20"/>
  </w:num>
  <w:num w:numId="21" w16cid:durableId="291207814">
    <w:abstractNumId w:val="17"/>
  </w:num>
  <w:num w:numId="22" w16cid:durableId="2114742438">
    <w:abstractNumId w:val="11"/>
  </w:num>
  <w:num w:numId="23" w16cid:durableId="460533440">
    <w:abstractNumId w:val="22"/>
  </w:num>
  <w:num w:numId="24" w16cid:durableId="435249026">
    <w:abstractNumId w:val="11"/>
  </w:num>
  <w:num w:numId="25" w16cid:durableId="416556239">
    <w:abstractNumId w:val="16"/>
  </w:num>
  <w:num w:numId="26" w16cid:durableId="789937770">
    <w:abstractNumId w:val="18"/>
  </w:num>
  <w:num w:numId="27" w16cid:durableId="1756437697">
    <w:abstractNumId w:val="13"/>
  </w:num>
  <w:num w:numId="28" w16cid:durableId="12336600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B6"/>
    <w:rsid w:val="0000061F"/>
    <w:rsid w:val="00000D4E"/>
    <w:rsid w:val="000041D7"/>
    <w:rsid w:val="00005F1D"/>
    <w:rsid w:val="00007E01"/>
    <w:rsid w:val="00020503"/>
    <w:rsid w:val="00020E12"/>
    <w:rsid w:val="000210C6"/>
    <w:rsid w:val="00022AA3"/>
    <w:rsid w:val="00025BD1"/>
    <w:rsid w:val="0003279F"/>
    <w:rsid w:val="00044B9F"/>
    <w:rsid w:val="00044CF9"/>
    <w:rsid w:val="00046171"/>
    <w:rsid w:val="000506DE"/>
    <w:rsid w:val="00050E56"/>
    <w:rsid w:val="0005274E"/>
    <w:rsid w:val="00054967"/>
    <w:rsid w:val="00057F85"/>
    <w:rsid w:val="000612E4"/>
    <w:rsid w:val="000645C9"/>
    <w:rsid w:val="00073AFC"/>
    <w:rsid w:val="00076711"/>
    <w:rsid w:val="000824C5"/>
    <w:rsid w:val="00084221"/>
    <w:rsid w:val="0008790C"/>
    <w:rsid w:val="00090DE4"/>
    <w:rsid w:val="00091DB7"/>
    <w:rsid w:val="0009201B"/>
    <w:rsid w:val="0009431A"/>
    <w:rsid w:val="0009471C"/>
    <w:rsid w:val="00094B8D"/>
    <w:rsid w:val="000A1131"/>
    <w:rsid w:val="000A6510"/>
    <w:rsid w:val="000B6551"/>
    <w:rsid w:val="000C0328"/>
    <w:rsid w:val="000D06F3"/>
    <w:rsid w:val="000D44E9"/>
    <w:rsid w:val="000D4512"/>
    <w:rsid w:val="000E3772"/>
    <w:rsid w:val="000E570C"/>
    <w:rsid w:val="000E5DC3"/>
    <w:rsid w:val="000F2D68"/>
    <w:rsid w:val="00105C25"/>
    <w:rsid w:val="001060DE"/>
    <w:rsid w:val="00111285"/>
    <w:rsid w:val="001112C8"/>
    <w:rsid w:val="001154A4"/>
    <w:rsid w:val="0011561E"/>
    <w:rsid w:val="00120481"/>
    <w:rsid w:val="001259CB"/>
    <w:rsid w:val="0012633A"/>
    <w:rsid w:val="00126433"/>
    <w:rsid w:val="0012747D"/>
    <w:rsid w:val="00130F31"/>
    <w:rsid w:val="001361C4"/>
    <w:rsid w:val="00136BC7"/>
    <w:rsid w:val="0015021C"/>
    <w:rsid w:val="00150758"/>
    <w:rsid w:val="00151AA3"/>
    <w:rsid w:val="00151F6F"/>
    <w:rsid w:val="001530F0"/>
    <w:rsid w:val="00156C20"/>
    <w:rsid w:val="00157784"/>
    <w:rsid w:val="00161D44"/>
    <w:rsid w:val="001640F7"/>
    <w:rsid w:val="00165D24"/>
    <w:rsid w:val="001728BA"/>
    <w:rsid w:val="00183C55"/>
    <w:rsid w:val="00187026"/>
    <w:rsid w:val="00190D9C"/>
    <w:rsid w:val="001A3990"/>
    <w:rsid w:val="001A528D"/>
    <w:rsid w:val="001A6A25"/>
    <w:rsid w:val="001B689D"/>
    <w:rsid w:val="001B6B23"/>
    <w:rsid w:val="001B7408"/>
    <w:rsid w:val="001C1F8C"/>
    <w:rsid w:val="001C3D11"/>
    <w:rsid w:val="001C5862"/>
    <w:rsid w:val="001C7D59"/>
    <w:rsid w:val="001D27D0"/>
    <w:rsid w:val="001D55FA"/>
    <w:rsid w:val="001D73FD"/>
    <w:rsid w:val="001E0964"/>
    <w:rsid w:val="001E288F"/>
    <w:rsid w:val="00200070"/>
    <w:rsid w:val="002016D2"/>
    <w:rsid w:val="0020607C"/>
    <w:rsid w:val="00210244"/>
    <w:rsid w:val="002106BC"/>
    <w:rsid w:val="002127DC"/>
    <w:rsid w:val="002146BF"/>
    <w:rsid w:val="00216A06"/>
    <w:rsid w:val="002201D0"/>
    <w:rsid w:val="00220226"/>
    <w:rsid w:val="00231424"/>
    <w:rsid w:val="0023213F"/>
    <w:rsid w:val="00234161"/>
    <w:rsid w:val="0023667F"/>
    <w:rsid w:val="002441DF"/>
    <w:rsid w:val="00245FB3"/>
    <w:rsid w:val="00246844"/>
    <w:rsid w:val="00251415"/>
    <w:rsid w:val="00251488"/>
    <w:rsid w:val="0025270C"/>
    <w:rsid w:val="00253ED5"/>
    <w:rsid w:val="00257188"/>
    <w:rsid w:val="00257BA2"/>
    <w:rsid w:val="00262019"/>
    <w:rsid w:val="002649C7"/>
    <w:rsid w:val="002761D9"/>
    <w:rsid w:val="002872FE"/>
    <w:rsid w:val="00290D83"/>
    <w:rsid w:val="002918C2"/>
    <w:rsid w:val="0029205F"/>
    <w:rsid w:val="002938E3"/>
    <w:rsid w:val="00293A75"/>
    <w:rsid w:val="0029526E"/>
    <w:rsid w:val="002A3FE1"/>
    <w:rsid w:val="002A62A1"/>
    <w:rsid w:val="002B273C"/>
    <w:rsid w:val="002B31A0"/>
    <w:rsid w:val="002B3986"/>
    <w:rsid w:val="002B7DFD"/>
    <w:rsid w:val="002C12B0"/>
    <w:rsid w:val="002C385C"/>
    <w:rsid w:val="002C39A2"/>
    <w:rsid w:val="002C5830"/>
    <w:rsid w:val="002D4309"/>
    <w:rsid w:val="002E0AA3"/>
    <w:rsid w:val="002E0B6D"/>
    <w:rsid w:val="002E2DDD"/>
    <w:rsid w:val="002E3055"/>
    <w:rsid w:val="002E426E"/>
    <w:rsid w:val="002E4D7E"/>
    <w:rsid w:val="002E7162"/>
    <w:rsid w:val="002F16BA"/>
    <w:rsid w:val="002F30BD"/>
    <w:rsid w:val="002F3471"/>
    <w:rsid w:val="002F4B78"/>
    <w:rsid w:val="002F5990"/>
    <w:rsid w:val="00305376"/>
    <w:rsid w:val="00306611"/>
    <w:rsid w:val="003074C8"/>
    <w:rsid w:val="00310A6E"/>
    <w:rsid w:val="00311511"/>
    <w:rsid w:val="00322D86"/>
    <w:rsid w:val="00332C89"/>
    <w:rsid w:val="003341C3"/>
    <w:rsid w:val="00346C4F"/>
    <w:rsid w:val="00353A45"/>
    <w:rsid w:val="00356293"/>
    <w:rsid w:val="00356E6D"/>
    <w:rsid w:val="00362C02"/>
    <w:rsid w:val="00362F95"/>
    <w:rsid w:val="00363423"/>
    <w:rsid w:val="00363594"/>
    <w:rsid w:val="00363BF6"/>
    <w:rsid w:val="0037255F"/>
    <w:rsid w:val="0037429D"/>
    <w:rsid w:val="0037434B"/>
    <w:rsid w:val="003749A6"/>
    <w:rsid w:val="0037538C"/>
    <w:rsid w:val="00376AF5"/>
    <w:rsid w:val="00383D1B"/>
    <w:rsid w:val="003857E4"/>
    <w:rsid w:val="00390E2F"/>
    <w:rsid w:val="00392A8B"/>
    <w:rsid w:val="003947D9"/>
    <w:rsid w:val="00394D58"/>
    <w:rsid w:val="003A075D"/>
    <w:rsid w:val="003A70F9"/>
    <w:rsid w:val="003A7974"/>
    <w:rsid w:val="003B2939"/>
    <w:rsid w:val="003B50EA"/>
    <w:rsid w:val="003B7D9A"/>
    <w:rsid w:val="003B7E3B"/>
    <w:rsid w:val="003D3956"/>
    <w:rsid w:val="003D55E3"/>
    <w:rsid w:val="003E0412"/>
    <w:rsid w:val="003E45C8"/>
    <w:rsid w:val="003E46F2"/>
    <w:rsid w:val="003E5B47"/>
    <w:rsid w:val="003E60B0"/>
    <w:rsid w:val="003E73C7"/>
    <w:rsid w:val="003F447D"/>
    <w:rsid w:val="003F75E0"/>
    <w:rsid w:val="003F7ED8"/>
    <w:rsid w:val="00401792"/>
    <w:rsid w:val="00410541"/>
    <w:rsid w:val="0041426B"/>
    <w:rsid w:val="00414492"/>
    <w:rsid w:val="00417833"/>
    <w:rsid w:val="00427B71"/>
    <w:rsid w:val="00435400"/>
    <w:rsid w:val="0043678C"/>
    <w:rsid w:val="00437CA0"/>
    <w:rsid w:val="00440D16"/>
    <w:rsid w:val="00441C69"/>
    <w:rsid w:val="00445622"/>
    <w:rsid w:val="00446156"/>
    <w:rsid w:val="00450ADF"/>
    <w:rsid w:val="0045198D"/>
    <w:rsid w:val="004522CC"/>
    <w:rsid w:val="00452D03"/>
    <w:rsid w:val="00453821"/>
    <w:rsid w:val="00454341"/>
    <w:rsid w:val="00455343"/>
    <w:rsid w:val="004559A3"/>
    <w:rsid w:val="00457C1C"/>
    <w:rsid w:val="00461227"/>
    <w:rsid w:val="0046180A"/>
    <w:rsid w:val="00463F79"/>
    <w:rsid w:val="004641DF"/>
    <w:rsid w:val="00464E5D"/>
    <w:rsid w:val="00465A69"/>
    <w:rsid w:val="0047098F"/>
    <w:rsid w:val="00471E77"/>
    <w:rsid w:val="00473B6C"/>
    <w:rsid w:val="004779D7"/>
    <w:rsid w:val="004846F9"/>
    <w:rsid w:val="0049005E"/>
    <w:rsid w:val="00490CE3"/>
    <w:rsid w:val="00492347"/>
    <w:rsid w:val="00493A60"/>
    <w:rsid w:val="00497387"/>
    <w:rsid w:val="004A1668"/>
    <w:rsid w:val="004A1D2F"/>
    <w:rsid w:val="004A7B41"/>
    <w:rsid w:val="004B5BB0"/>
    <w:rsid w:val="004C10BB"/>
    <w:rsid w:val="004C21E1"/>
    <w:rsid w:val="004C3278"/>
    <w:rsid w:val="004C65DA"/>
    <w:rsid w:val="004D46CC"/>
    <w:rsid w:val="004D4DB9"/>
    <w:rsid w:val="004D6A59"/>
    <w:rsid w:val="004F4193"/>
    <w:rsid w:val="004F4BBB"/>
    <w:rsid w:val="004F4D1D"/>
    <w:rsid w:val="004F617C"/>
    <w:rsid w:val="00502CEA"/>
    <w:rsid w:val="00504D12"/>
    <w:rsid w:val="005075E8"/>
    <w:rsid w:val="0051523E"/>
    <w:rsid w:val="00516034"/>
    <w:rsid w:val="00520A8D"/>
    <w:rsid w:val="00524029"/>
    <w:rsid w:val="00524BB8"/>
    <w:rsid w:val="00527F0C"/>
    <w:rsid w:val="00530AC4"/>
    <w:rsid w:val="00536023"/>
    <w:rsid w:val="005419EF"/>
    <w:rsid w:val="0054479E"/>
    <w:rsid w:val="005449FE"/>
    <w:rsid w:val="00547A53"/>
    <w:rsid w:val="00552452"/>
    <w:rsid w:val="0055341A"/>
    <w:rsid w:val="005618F4"/>
    <w:rsid w:val="0056482D"/>
    <w:rsid w:val="005650B5"/>
    <w:rsid w:val="005713B5"/>
    <w:rsid w:val="0057425B"/>
    <w:rsid w:val="00574D9E"/>
    <w:rsid w:val="00586964"/>
    <w:rsid w:val="00587BCD"/>
    <w:rsid w:val="00587D21"/>
    <w:rsid w:val="005914DE"/>
    <w:rsid w:val="00597B13"/>
    <w:rsid w:val="005A0731"/>
    <w:rsid w:val="005A72F0"/>
    <w:rsid w:val="005A7A05"/>
    <w:rsid w:val="005A7B5A"/>
    <w:rsid w:val="005B3E83"/>
    <w:rsid w:val="005B50B6"/>
    <w:rsid w:val="005B5525"/>
    <w:rsid w:val="005B7954"/>
    <w:rsid w:val="005C0C67"/>
    <w:rsid w:val="005C39C3"/>
    <w:rsid w:val="005C535D"/>
    <w:rsid w:val="005D3A38"/>
    <w:rsid w:val="005D6963"/>
    <w:rsid w:val="005E0E90"/>
    <w:rsid w:val="005E32B6"/>
    <w:rsid w:val="005E354B"/>
    <w:rsid w:val="005F1E24"/>
    <w:rsid w:val="005F28F4"/>
    <w:rsid w:val="005F2D38"/>
    <w:rsid w:val="005F7227"/>
    <w:rsid w:val="006071A4"/>
    <w:rsid w:val="006104D1"/>
    <w:rsid w:val="00610842"/>
    <w:rsid w:val="00612975"/>
    <w:rsid w:val="006223A6"/>
    <w:rsid w:val="00624313"/>
    <w:rsid w:val="00634EB0"/>
    <w:rsid w:val="00634EB7"/>
    <w:rsid w:val="0063652E"/>
    <w:rsid w:val="00642529"/>
    <w:rsid w:val="006425BD"/>
    <w:rsid w:val="00642F0A"/>
    <w:rsid w:val="006431CD"/>
    <w:rsid w:val="00644DE1"/>
    <w:rsid w:val="006463E3"/>
    <w:rsid w:val="0064796E"/>
    <w:rsid w:val="00652B69"/>
    <w:rsid w:val="00660CB9"/>
    <w:rsid w:val="00663CA3"/>
    <w:rsid w:val="006664EE"/>
    <w:rsid w:val="00675FDD"/>
    <w:rsid w:val="006771CD"/>
    <w:rsid w:val="00682D0F"/>
    <w:rsid w:val="00687DB2"/>
    <w:rsid w:val="00691D6E"/>
    <w:rsid w:val="006944C5"/>
    <w:rsid w:val="006A2513"/>
    <w:rsid w:val="006A55D6"/>
    <w:rsid w:val="006B32EB"/>
    <w:rsid w:val="006B531A"/>
    <w:rsid w:val="006B58C1"/>
    <w:rsid w:val="006B79AF"/>
    <w:rsid w:val="006C0054"/>
    <w:rsid w:val="006C1292"/>
    <w:rsid w:val="006C14AA"/>
    <w:rsid w:val="006C5ADB"/>
    <w:rsid w:val="006C7D94"/>
    <w:rsid w:val="006C7E67"/>
    <w:rsid w:val="006D4600"/>
    <w:rsid w:val="006D5B1C"/>
    <w:rsid w:val="006D746D"/>
    <w:rsid w:val="006E5606"/>
    <w:rsid w:val="006E6872"/>
    <w:rsid w:val="006E7B35"/>
    <w:rsid w:val="006F0408"/>
    <w:rsid w:val="006F10B2"/>
    <w:rsid w:val="00703DED"/>
    <w:rsid w:val="00712E5B"/>
    <w:rsid w:val="00717176"/>
    <w:rsid w:val="0073331D"/>
    <w:rsid w:val="0073420F"/>
    <w:rsid w:val="00740CA1"/>
    <w:rsid w:val="0075151D"/>
    <w:rsid w:val="00752106"/>
    <w:rsid w:val="007545FA"/>
    <w:rsid w:val="00756711"/>
    <w:rsid w:val="007635FF"/>
    <w:rsid w:val="00773509"/>
    <w:rsid w:val="00784161"/>
    <w:rsid w:val="007916CE"/>
    <w:rsid w:val="007A03D4"/>
    <w:rsid w:val="007A1F58"/>
    <w:rsid w:val="007A3983"/>
    <w:rsid w:val="007A4217"/>
    <w:rsid w:val="007A559A"/>
    <w:rsid w:val="007B030B"/>
    <w:rsid w:val="007B1220"/>
    <w:rsid w:val="007B13ED"/>
    <w:rsid w:val="007B1CA1"/>
    <w:rsid w:val="007B454B"/>
    <w:rsid w:val="007B73F6"/>
    <w:rsid w:val="007B7CB5"/>
    <w:rsid w:val="007C10D2"/>
    <w:rsid w:val="007C200A"/>
    <w:rsid w:val="007C2A5D"/>
    <w:rsid w:val="007C4B1A"/>
    <w:rsid w:val="007D2E11"/>
    <w:rsid w:val="007D2F75"/>
    <w:rsid w:val="007D4250"/>
    <w:rsid w:val="007D59FB"/>
    <w:rsid w:val="007E2371"/>
    <w:rsid w:val="007E4563"/>
    <w:rsid w:val="007E4ACB"/>
    <w:rsid w:val="007E5562"/>
    <w:rsid w:val="007E7845"/>
    <w:rsid w:val="007F1633"/>
    <w:rsid w:val="007F16B5"/>
    <w:rsid w:val="007F3529"/>
    <w:rsid w:val="007F6991"/>
    <w:rsid w:val="00802580"/>
    <w:rsid w:val="008034A9"/>
    <w:rsid w:val="00826865"/>
    <w:rsid w:val="00831551"/>
    <w:rsid w:val="00832E11"/>
    <w:rsid w:val="008442F8"/>
    <w:rsid w:val="00847863"/>
    <w:rsid w:val="00856E09"/>
    <w:rsid w:val="0086399D"/>
    <w:rsid w:val="008664C8"/>
    <w:rsid w:val="00867E44"/>
    <w:rsid w:val="00870433"/>
    <w:rsid w:val="00871DEF"/>
    <w:rsid w:val="008742E7"/>
    <w:rsid w:val="00877AB6"/>
    <w:rsid w:val="0088653C"/>
    <w:rsid w:val="00886B0D"/>
    <w:rsid w:val="0088771E"/>
    <w:rsid w:val="00890883"/>
    <w:rsid w:val="00892683"/>
    <w:rsid w:val="00897215"/>
    <w:rsid w:val="008A52DE"/>
    <w:rsid w:val="008B3D0A"/>
    <w:rsid w:val="008C0821"/>
    <w:rsid w:val="008C2848"/>
    <w:rsid w:val="008C3934"/>
    <w:rsid w:val="008C7B69"/>
    <w:rsid w:val="008D05FB"/>
    <w:rsid w:val="008D0720"/>
    <w:rsid w:val="008D3A02"/>
    <w:rsid w:val="008D49CA"/>
    <w:rsid w:val="008D6573"/>
    <w:rsid w:val="008D70BC"/>
    <w:rsid w:val="008E1A2C"/>
    <w:rsid w:val="008E2A32"/>
    <w:rsid w:val="008F190D"/>
    <w:rsid w:val="008F7429"/>
    <w:rsid w:val="009002E3"/>
    <w:rsid w:val="00900D42"/>
    <w:rsid w:val="009061A8"/>
    <w:rsid w:val="0091169D"/>
    <w:rsid w:val="00915ACC"/>
    <w:rsid w:val="0092065A"/>
    <w:rsid w:val="00922582"/>
    <w:rsid w:val="00923F50"/>
    <w:rsid w:val="00925C4F"/>
    <w:rsid w:val="00935E77"/>
    <w:rsid w:val="00945440"/>
    <w:rsid w:val="00946511"/>
    <w:rsid w:val="00951E24"/>
    <w:rsid w:val="009525DF"/>
    <w:rsid w:val="009527F9"/>
    <w:rsid w:val="00952825"/>
    <w:rsid w:val="00953182"/>
    <w:rsid w:val="00960057"/>
    <w:rsid w:val="009607F6"/>
    <w:rsid w:val="00961C64"/>
    <w:rsid w:val="009623E7"/>
    <w:rsid w:val="009653E0"/>
    <w:rsid w:val="009705DE"/>
    <w:rsid w:val="00971C79"/>
    <w:rsid w:val="009775D2"/>
    <w:rsid w:val="00984CB9"/>
    <w:rsid w:val="00992461"/>
    <w:rsid w:val="00994124"/>
    <w:rsid w:val="009A221F"/>
    <w:rsid w:val="009A4CC9"/>
    <w:rsid w:val="009A6D03"/>
    <w:rsid w:val="009A6DD8"/>
    <w:rsid w:val="009B09D1"/>
    <w:rsid w:val="009B1E19"/>
    <w:rsid w:val="009B2668"/>
    <w:rsid w:val="009B32BD"/>
    <w:rsid w:val="009B3C5B"/>
    <w:rsid w:val="009B5D7E"/>
    <w:rsid w:val="009B6003"/>
    <w:rsid w:val="009C1036"/>
    <w:rsid w:val="009C2217"/>
    <w:rsid w:val="009C4694"/>
    <w:rsid w:val="009D10F9"/>
    <w:rsid w:val="009D3219"/>
    <w:rsid w:val="009D4B57"/>
    <w:rsid w:val="009E4916"/>
    <w:rsid w:val="00A05EA3"/>
    <w:rsid w:val="00A071D1"/>
    <w:rsid w:val="00A15905"/>
    <w:rsid w:val="00A16F12"/>
    <w:rsid w:val="00A17A45"/>
    <w:rsid w:val="00A2255C"/>
    <w:rsid w:val="00A30A1A"/>
    <w:rsid w:val="00A43E56"/>
    <w:rsid w:val="00A44F14"/>
    <w:rsid w:val="00A45081"/>
    <w:rsid w:val="00A46236"/>
    <w:rsid w:val="00A46FEA"/>
    <w:rsid w:val="00A5083B"/>
    <w:rsid w:val="00A50922"/>
    <w:rsid w:val="00A50AD8"/>
    <w:rsid w:val="00A50E35"/>
    <w:rsid w:val="00A52026"/>
    <w:rsid w:val="00A60612"/>
    <w:rsid w:val="00A61382"/>
    <w:rsid w:val="00A67E18"/>
    <w:rsid w:val="00A72C35"/>
    <w:rsid w:val="00A75C0D"/>
    <w:rsid w:val="00A7672A"/>
    <w:rsid w:val="00A77622"/>
    <w:rsid w:val="00A779E5"/>
    <w:rsid w:val="00A801DF"/>
    <w:rsid w:val="00A83A18"/>
    <w:rsid w:val="00A91C2C"/>
    <w:rsid w:val="00A96ABE"/>
    <w:rsid w:val="00AA754A"/>
    <w:rsid w:val="00AC2A32"/>
    <w:rsid w:val="00AC76BF"/>
    <w:rsid w:val="00AD0730"/>
    <w:rsid w:val="00AE491A"/>
    <w:rsid w:val="00AE53C5"/>
    <w:rsid w:val="00AE7705"/>
    <w:rsid w:val="00AF57A9"/>
    <w:rsid w:val="00AF5BE7"/>
    <w:rsid w:val="00B01995"/>
    <w:rsid w:val="00B04782"/>
    <w:rsid w:val="00B052C1"/>
    <w:rsid w:val="00B06169"/>
    <w:rsid w:val="00B062E6"/>
    <w:rsid w:val="00B122C3"/>
    <w:rsid w:val="00B1454B"/>
    <w:rsid w:val="00B15014"/>
    <w:rsid w:val="00B21DCD"/>
    <w:rsid w:val="00B245CD"/>
    <w:rsid w:val="00B34349"/>
    <w:rsid w:val="00B34668"/>
    <w:rsid w:val="00B40A3E"/>
    <w:rsid w:val="00B44CB1"/>
    <w:rsid w:val="00B44F1F"/>
    <w:rsid w:val="00B46DB3"/>
    <w:rsid w:val="00B46FD2"/>
    <w:rsid w:val="00B50780"/>
    <w:rsid w:val="00B6025A"/>
    <w:rsid w:val="00B660FA"/>
    <w:rsid w:val="00B8036A"/>
    <w:rsid w:val="00B83C3E"/>
    <w:rsid w:val="00B844A4"/>
    <w:rsid w:val="00B978CD"/>
    <w:rsid w:val="00BA2FAA"/>
    <w:rsid w:val="00BA3BA6"/>
    <w:rsid w:val="00BA53AF"/>
    <w:rsid w:val="00BB1490"/>
    <w:rsid w:val="00BB1E4E"/>
    <w:rsid w:val="00BB469D"/>
    <w:rsid w:val="00BB5D5C"/>
    <w:rsid w:val="00BB5E21"/>
    <w:rsid w:val="00BC0C29"/>
    <w:rsid w:val="00BC3FEA"/>
    <w:rsid w:val="00BD1F4F"/>
    <w:rsid w:val="00BD5322"/>
    <w:rsid w:val="00BD585B"/>
    <w:rsid w:val="00BD6A54"/>
    <w:rsid w:val="00BE52AF"/>
    <w:rsid w:val="00BE585A"/>
    <w:rsid w:val="00BE7A02"/>
    <w:rsid w:val="00BF1871"/>
    <w:rsid w:val="00BF1E1E"/>
    <w:rsid w:val="00BF5B86"/>
    <w:rsid w:val="00BF6369"/>
    <w:rsid w:val="00BF6B14"/>
    <w:rsid w:val="00C0486D"/>
    <w:rsid w:val="00C04A9C"/>
    <w:rsid w:val="00C07DE6"/>
    <w:rsid w:val="00C10E90"/>
    <w:rsid w:val="00C112E1"/>
    <w:rsid w:val="00C11BF5"/>
    <w:rsid w:val="00C17CB6"/>
    <w:rsid w:val="00C21E13"/>
    <w:rsid w:val="00C21E28"/>
    <w:rsid w:val="00C24214"/>
    <w:rsid w:val="00C31842"/>
    <w:rsid w:val="00C31D99"/>
    <w:rsid w:val="00C3491A"/>
    <w:rsid w:val="00C373B2"/>
    <w:rsid w:val="00C37E6C"/>
    <w:rsid w:val="00C41B55"/>
    <w:rsid w:val="00C41FBC"/>
    <w:rsid w:val="00C43D4A"/>
    <w:rsid w:val="00C4685D"/>
    <w:rsid w:val="00C4769F"/>
    <w:rsid w:val="00C51AC7"/>
    <w:rsid w:val="00C5497B"/>
    <w:rsid w:val="00C5544D"/>
    <w:rsid w:val="00C56841"/>
    <w:rsid w:val="00C57E37"/>
    <w:rsid w:val="00C60AEC"/>
    <w:rsid w:val="00C611C7"/>
    <w:rsid w:val="00C65887"/>
    <w:rsid w:val="00C66F4E"/>
    <w:rsid w:val="00C70153"/>
    <w:rsid w:val="00C70B68"/>
    <w:rsid w:val="00C74065"/>
    <w:rsid w:val="00C7483A"/>
    <w:rsid w:val="00C81FB4"/>
    <w:rsid w:val="00C837BE"/>
    <w:rsid w:val="00C83B21"/>
    <w:rsid w:val="00C85030"/>
    <w:rsid w:val="00C85EFA"/>
    <w:rsid w:val="00C860B0"/>
    <w:rsid w:val="00C9064F"/>
    <w:rsid w:val="00C97893"/>
    <w:rsid w:val="00CA045D"/>
    <w:rsid w:val="00CA1EBE"/>
    <w:rsid w:val="00CA4EBF"/>
    <w:rsid w:val="00CA59F0"/>
    <w:rsid w:val="00CA7BD8"/>
    <w:rsid w:val="00CB2924"/>
    <w:rsid w:val="00CB3846"/>
    <w:rsid w:val="00CB3A0E"/>
    <w:rsid w:val="00CB4D3F"/>
    <w:rsid w:val="00CB5576"/>
    <w:rsid w:val="00CB66EF"/>
    <w:rsid w:val="00CC01FC"/>
    <w:rsid w:val="00CC1D02"/>
    <w:rsid w:val="00CC7339"/>
    <w:rsid w:val="00CD7123"/>
    <w:rsid w:val="00CE1E32"/>
    <w:rsid w:val="00CE2342"/>
    <w:rsid w:val="00CE79D0"/>
    <w:rsid w:val="00CF3157"/>
    <w:rsid w:val="00CF3AD8"/>
    <w:rsid w:val="00D2262E"/>
    <w:rsid w:val="00D2441D"/>
    <w:rsid w:val="00D25928"/>
    <w:rsid w:val="00D326E2"/>
    <w:rsid w:val="00D32BE2"/>
    <w:rsid w:val="00D33FF1"/>
    <w:rsid w:val="00D342E0"/>
    <w:rsid w:val="00D359B2"/>
    <w:rsid w:val="00D42CC2"/>
    <w:rsid w:val="00D45D05"/>
    <w:rsid w:val="00D53B7F"/>
    <w:rsid w:val="00D53BBB"/>
    <w:rsid w:val="00D53F37"/>
    <w:rsid w:val="00D549FE"/>
    <w:rsid w:val="00D55C9D"/>
    <w:rsid w:val="00D56A8B"/>
    <w:rsid w:val="00D60CF8"/>
    <w:rsid w:val="00D71B01"/>
    <w:rsid w:val="00D73E4B"/>
    <w:rsid w:val="00D75CBA"/>
    <w:rsid w:val="00D81789"/>
    <w:rsid w:val="00D844C6"/>
    <w:rsid w:val="00D8560D"/>
    <w:rsid w:val="00D87B7A"/>
    <w:rsid w:val="00D900D2"/>
    <w:rsid w:val="00D93E85"/>
    <w:rsid w:val="00D94A6E"/>
    <w:rsid w:val="00DA0BBE"/>
    <w:rsid w:val="00DA7B96"/>
    <w:rsid w:val="00DB141F"/>
    <w:rsid w:val="00DB3DF3"/>
    <w:rsid w:val="00DB3ED9"/>
    <w:rsid w:val="00DB65BB"/>
    <w:rsid w:val="00DC0B2E"/>
    <w:rsid w:val="00DD01CA"/>
    <w:rsid w:val="00DD566F"/>
    <w:rsid w:val="00DD72EB"/>
    <w:rsid w:val="00DE5C85"/>
    <w:rsid w:val="00DF0A8F"/>
    <w:rsid w:val="00DF35C6"/>
    <w:rsid w:val="00DF37E0"/>
    <w:rsid w:val="00E01F2A"/>
    <w:rsid w:val="00E13AB1"/>
    <w:rsid w:val="00E154D6"/>
    <w:rsid w:val="00E267BB"/>
    <w:rsid w:val="00E3299D"/>
    <w:rsid w:val="00E35AA9"/>
    <w:rsid w:val="00E5767D"/>
    <w:rsid w:val="00E66F09"/>
    <w:rsid w:val="00E7138C"/>
    <w:rsid w:val="00E71FF5"/>
    <w:rsid w:val="00E811A9"/>
    <w:rsid w:val="00E854B0"/>
    <w:rsid w:val="00E87071"/>
    <w:rsid w:val="00E90567"/>
    <w:rsid w:val="00E9519F"/>
    <w:rsid w:val="00E95BAD"/>
    <w:rsid w:val="00EA0062"/>
    <w:rsid w:val="00EA1679"/>
    <w:rsid w:val="00EA3E87"/>
    <w:rsid w:val="00EA4B30"/>
    <w:rsid w:val="00EC213A"/>
    <w:rsid w:val="00EC2B09"/>
    <w:rsid w:val="00EC6DA2"/>
    <w:rsid w:val="00ED0F9A"/>
    <w:rsid w:val="00ED30C0"/>
    <w:rsid w:val="00ED723A"/>
    <w:rsid w:val="00ED7CB6"/>
    <w:rsid w:val="00EE25A1"/>
    <w:rsid w:val="00EE30DB"/>
    <w:rsid w:val="00EE31B0"/>
    <w:rsid w:val="00EE5AE3"/>
    <w:rsid w:val="00EE5B3F"/>
    <w:rsid w:val="00EE74EF"/>
    <w:rsid w:val="00EF2693"/>
    <w:rsid w:val="00EF4C5C"/>
    <w:rsid w:val="00EF6959"/>
    <w:rsid w:val="00F0011E"/>
    <w:rsid w:val="00F00B15"/>
    <w:rsid w:val="00F02B21"/>
    <w:rsid w:val="00F0728E"/>
    <w:rsid w:val="00F10499"/>
    <w:rsid w:val="00F10D75"/>
    <w:rsid w:val="00F10EAE"/>
    <w:rsid w:val="00F13F99"/>
    <w:rsid w:val="00F21765"/>
    <w:rsid w:val="00F2177C"/>
    <w:rsid w:val="00F228F0"/>
    <w:rsid w:val="00F22EF3"/>
    <w:rsid w:val="00F24674"/>
    <w:rsid w:val="00F30047"/>
    <w:rsid w:val="00F41AD6"/>
    <w:rsid w:val="00F423E9"/>
    <w:rsid w:val="00F42486"/>
    <w:rsid w:val="00F43CF0"/>
    <w:rsid w:val="00F5252F"/>
    <w:rsid w:val="00F55C8A"/>
    <w:rsid w:val="00F57696"/>
    <w:rsid w:val="00F62D26"/>
    <w:rsid w:val="00F6439B"/>
    <w:rsid w:val="00F66980"/>
    <w:rsid w:val="00F71E81"/>
    <w:rsid w:val="00F74F26"/>
    <w:rsid w:val="00F84A4D"/>
    <w:rsid w:val="00F92176"/>
    <w:rsid w:val="00F923A2"/>
    <w:rsid w:val="00F9281A"/>
    <w:rsid w:val="00F9471C"/>
    <w:rsid w:val="00F95432"/>
    <w:rsid w:val="00F96B3E"/>
    <w:rsid w:val="00F96D38"/>
    <w:rsid w:val="00FA0626"/>
    <w:rsid w:val="00FA7A84"/>
    <w:rsid w:val="00FC0174"/>
    <w:rsid w:val="00FD2A7E"/>
    <w:rsid w:val="00FD7E7C"/>
    <w:rsid w:val="00FE00E6"/>
    <w:rsid w:val="00FE1954"/>
    <w:rsid w:val="00FE1AA0"/>
    <w:rsid w:val="00FE7BBE"/>
    <w:rsid w:val="00FF2F24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FE82E8"/>
  <w15:docId w15:val="{E71E620C-5383-4D81-9F09-B645F8B0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1E24"/>
    <w:pPr>
      <w:spacing w:after="160" w:line="240" w:lineRule="exact"/>
    </w:pPr>
    <w:rPr>
      <w:color w:val="6F6F6F" w:themeColor="text1"/>
      <w:sz w:val="16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1E24"/>
    <w:pPr>
      <w:keepNext/>
      <w:keepLines/>
      <w:suppressAutoHyphens/>
      <w:spacing w:after="960" w:line="880" w:lineRule="exact"/>
      <w:outlineLvl w:val="0"/>
    </w:pPr>
    <w:rPr>
      <w:rFonts w:asciiTheme="majorHAnsi" w:eastAsiaTheme="majorEastAsia" w:hAnsiTheme="majorHAnsi" w:cstheme="majorHAnsi"/>
      <w:b/>
      <w:bCs/>
      <w:color w:val="005CA9" w:themeColor="accent1"/>
      <w:spacing w:val="-24"/>
      <w:sz w:val="88"/>
      <w:szCs w:val="8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7B71"/>
    <w:pPr>
      <w:keepNext/>
      <w:keepLines/>
      <w:suppressAutoHyphens/>
      <w:spacing w:after="720" w:line="600" w:lineRule="exact"/>
      <w:outlineLvl w:val="1"/>
    </w:pPr>
    <w:rPr>
      <w:rFonts w:asciiTheme="majorHAnsi" w:eastAsiaTheme="majorEastAsia" w:hAnsiTheme="majorHAnsi" w:cstheme="majorHAnsi"/>
      <w:b/>
      <w:bCs/>
      <w:color w:val="005CA9" w:themeColor="accent1"/>
      <w:sz w:val="56"/>
      <w:szCs w:val="5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27B71"/>
    <w:pPr>
      <w:keepNext/>
      <w:keepLines/>
      <w:spacing w:after="480"/>
      <w:outlineLvl w:val="2"/>
    </w:pPr>
    <w:rPr>
      <w:rFonts w:asciiTheme="majorHAnsi" w:eastAsiaTheme="majorEastAsia" w:hAnsiTheme="majorHAnsi" w:cs="Arial (Headings)"/>
      <w:caps/>
      <w:color w:val="005CA9" w:themeColor="accent1"/>
      <w:spacing w:val="16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27B71"/>
    <w:pPr>
      <w:keepNext/>
      <w:keepLines/>
      <w:spacing w:after="480"/>
      <w:outlineLvl w:val="3"/>
    </w:pPr>
    <w:rPr>
      <w:rFonts w:asciiTheme="majorHAnsi" w:eastAsiaTheme="majorEastAsia" w:hAnsiTheme="majorHAnsi" w:cs="Times New Roman (Headings CS)"/>
      <w:iCs/>
      <w:caps/>
      <w:color w:val="005CA9" w:themeColor="accent1"/>
      <w:spacing w:val="15"/>
      <w:sz w:val="20"/>
      <w:szCs w:val="20"/>
    </w:rPr>
  </w:style>
  <w:style w:type="paragraph" w:styleId="berschrift5">
    <w:name w:val="heading 5"/>
    <w:next w:val="Standard"/>
    <w:link w:val="berschrift5Zchn"/>
    <w:uiPriority w:val="9"/>
    <w:unhideWhenUsed/>
    <w:qFormat/>
    <w:rsid w:val="00427B71"/>
    <w:pPr>
      <w:keepNext/>
      <w:keepLines/>
      <w:spacing w:after="240"/>
      <w:outlineLvl w:val="4"/>
    </w:pPr>
    <w:rPr>
      <w:rFonts w:asciiTheme="majorHAnsi" w:eastAsiaTheme="majorEastAsia" w:hAnsiTheme="majorHAnsi" w:cs="Times New Roman (Headings CS)"/>
      <w:b/>
      <w:bCs/>
      <w:iCs/>
      <w:caps/>
      <w:color w:val="005CA9" w:themeColor="accent1"/>
      <w:spacing w:val="1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27B71"/>
    <w:pPr>
      <w:keepNext/>
      <w:keepLines/>
      <w:spacing w:after="240" w:line="200" w:lineRule="exact"/>
      <w:outlineLvl w:val="5"/>
    </w:pPr>
    <w:rPr>
      <w:rFonts w:asciiTheme="majorHAnsi" w:eastAsiaTheme="majorEastAsia" w:hAnsiTheme="majorHAnsi" w:cs="Times New Roman (Headings CS)"/>
      <w:b/>
      <w:bCs/>
      <w:caps/>
      <w:color w:val="005CA9" w:themeColor="accent1"/>
      <w:lang w:val="en-US"/>
    </w:r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rsid w:val="00151AA3"/>
    <w:pPr>
      <w:numPr>
        <w:ilvl w:val="6"/>
      </w:numPr>
      <w:ind w:hanging="1134"/>
      <w:outlineLvl w:val="6"/>
    </w:pPr>
    <w:rPr>
      <w:iCs/>
      <w:color w:val="6F6F6F" w:themeColor="text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1AA3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858585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1AA3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858585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1E24"/>
    <w:rPr>
      <w:rFonts w:asciiTheme="majorHAnsi" w:eastAsiaTheme="majorEastAsia" w:hAnsiTheme="majorHAnsi" w:cstheme="majorHAnsi"/>
      <w:b/>
      <w:bCs/>
      <w:color w:val="005CA9" w:themeColor="accent1"/>
      <w:spacing w:val="-24"/>
      <w:sz w:val="88"/>
      <w:szCs w:val="8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7B71"/>
    <w:rPr>
      <w:rFonts w:asciiTheme="majorHAnsi" w:eastAsiaTheme="majorEastAsia" w:hAnsiTheme="majorHAnsi" w:cstheme="majorHAnsi"/>
      <w:b/>
      <w:bCs/>
      <w:color w:val="005CA9" w:themeColor="accent1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27B71"/>
    <w:rPr>
      <w:rFonts w:asciiTheme="majorHAnsi" w:eastAsiaTheme="majorEastAsia" w:hAnsiTheme="majorHAnsi" w:cs="Arial (Headings)"/>
      <w:caps/>
      <w:color w:val="005CA9" w:themeColor="accent1"/>
      <w:spacing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27B71"/>
    <w:rPr>
      <w:rFonts w:asciiTheme="majorHAnsi" w:eastAsiaTheme="majorEastAsia" w:hAnsiTheme="majorHAnsi" w:cs="Times New Roman (Headings CS)"/>
      <w:iCs/>
      <w:caps/>
      <w:color w:val="005CA9" w:themeColor="accent1"/>
      <w:spacing w:val="15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27B71"/>
    <w:rPr>
      <w:rFonts w:asciiTheme="majorHAnsi" w:eastAsiaTheme="majorEastAsia" w:hAnsiTheme="majorHAnsi" w:cs="Times New Roman (Headings CS)"/>
      <w:b/>
      <w:bCs/>
      <w:iCs/>
      <w:caps/>
      <w:color w:val="005CA9" w:themeColor="accent1"/>
      <w:spacing w:val="1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27B71"/>
    <w:rPr>
      <w:rFonts w:asciiTheme="majorHAnsi" w:eastAsiaTheme="majorEastAsia" w:hAnsiTheme="majorHAnsi" w:cs="Times New Roman (Headings CS)"/>
      <w:b/>
      <w:bCs/>
      <w:caps/>
      <w:color w:val="005CA9" w:themeColor="accent1"/>
      <w:sz w:val="16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4F1F"/>
    <w:pPr>
      <w:spacing w:before="480" w:after="480"/>
    </w:pPr>
    <w:rPr>
      <w:i/>
      <w:iCs/>
      <w:color w:val="005CA9" w:themeColor="accent1"/>
      <w:sz w:val="30"/>
      <w:szCs w:val="3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4F1F"/>
    <w:rPr>
      <w:i/>
      <w:iCs/>
      <w:color w:val="005CA9" w:themeColor="accent1"/>
      <w:sz w:val="30"/>
      <w:szCs w:val="30"/>
    </w:rPr>
  </w:style>
  <w:style w:type="paragraph" w:styleId="Zitat">
    <w:name w:val="Quote"/>
    <w:basedOn w:val="IntensivesZitat"/>
    <w:next w:val="Standard"/>
    <w:link w:val="ZitatZchn"/>
    <w:uiPriority w:val="29"/>
    <w:qFormat/>
    <w:rsid w:val="00B44F1F"/>
    <w:pPr>
      <w:ind w:right="55"/>
    </w:pPr>
    <w:rPr>
      <w:iCs w:val="0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B44F1F"/>
    <w:rPr>
      <w:i/>
      <w:color w:val="005CA9" w:themeColor="accent1"/>
      <w:sz w:val="20"/>
      <w:szCs w:val="30"/>
    </w:rPr>
  </w:style>
  <w:style w:type="paragraph" w:customStyle="1" w:styleId="Intro-Blue">
    <w:name w:val="Intro - Blue"/>
    <w:next w:val="Standard"/>
    <w:qFormat/>
    <w:rsid w:val="0046180A"/>
    <w:pPr>
      <w:spacing w:after="240" w:line="240" w:lineRule="exact"/>
    </w:pPr>
    <w:rPr>
      <w:color w:val="005CA9" w:themeColor="accent1"/>
      <w:sz w:val="17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51AA3"/>
    <w:rPr>
      <w:rFonts w:asciiTheme="majorHAnsi" w:eastAsiaTheme="majorEastAsia" w:hAnsiTheme="majorHAnsi" w:cs="Times New Roman (Headings CS)"/>
      <w:b/>
      <w:bCs/>
      <w:iCs/>
      <w:caps/>
      <w:color w:val="6F6F6F" w:themeColor="text1"/>
      <w:sz w:val="16"/>
    </w:rPr>
  </w:style>
  <w:style w:type="table" w:styleId="Tabellenraster">
    <w:name w:val="Table Grid"/>
    <w:basedOn w:val="NormaleTabelle"/>
    <w:uiPriority w:val="39"/>
    <w:rsid w:val="00E90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ceuninck">
    <w:name w:val="Deceuninck"/>
    <w:basedOn w:val="NormaleTabelle"/>
    <w:uiPriority w:val="99"/>
    <w:rsid w:val="000E570C"/>
    <w:pPr>
      <w:adjustRightInd w:val="0"/>
      <w:snapToGrid w:val="0"/>
      <w:spacing w:before="80" w:line="240" w:lineRule="exact"/>
      <w:jc w:val="center"/>
    </w:pPr>
    <w:rPr>
      <w:color w:val="6F6F6F" w:themeColor="text1"/>
    </w:rPr>
    <w:tblPr>
      <w:tblStyleRowBandSize w:val="1"/>
      <w:tblBorders>
        <w:top w:val="single" w:sz="4" w:space="0" w:color="EDEDED" w:themeColor="background2"/>
        <w:left w:val="single" w:sz="4" w:space="0" w:color="EDEDED" w:themeColor="background2"/>
        <w:bottom w:val="single" w:sz="4" w:space="0" w:color="EDEDED" w:themeColor="background2"/>
        <w:right w:val="single" w:sz="4" w:space="0" w:color="EDEDED" w:themeColor="background2"/>
        <w:insideH w:val="single" w:sz="4" w:space="0" w:color="EDEDED" w:themeColor="background2"/>
        <w:insideV w:val="single" w:sz="4" w:space="0" w:color="EDEDED" w:themeColor="background2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aps w:val="0"/>
        <w:smallCaps w:val="0"/>
        <w:color w:val="005CA9" w:themeColor="accen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color w:val="005CA9" w:themeColor="accent1"/>
      </w:rPr>
    </w:tblStylePr>
    <w:tblStylePr w:type="firstCol">
      <w:rPr>
        <w:color w:val="005CA9" w:themeColor="accent1"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  <w:tblStylePr w:type="nwCell">
      <w:pPr>
        <w:wordWrap/>
        <w:spacing w:line="240" w:lineRule="auto"/>
      </w:pPr>
      <w:rPr>
        <w:b/>
        <w:caps/>
        <w:smallCaps w:val="0"/>
        <w:color w:val="005CA9" w:themeColor="accent1"/>
      </w:rPr>
    </w:tblStylePr>
  </w:style>
  <w:style w:type="table" w:customStyle="1" w:styleId="TabellemithellemGitternetz1">
    <w:name w:val="Tabelle mit hellem Gitternetz1"/>
    <w:basedOn w:val="NormaleTabelle"/>
    <w:uiPriority w:val="40"/>
    <w:rsid w:val="00B40A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-Grey">
    <w:name w:val="Intro - Grey"/>
    <w:basedOn w:val="Intro-Blue"/>
    <w:qFormat/>
    <w:rsid w:val="0046180A"/>
    <w:rPr>
      <w:color w:val="6F6F6F" w:themeColor="text2"/>
    </w:rPr>
  </w:style>
  <w:style w:type="paragraph" w:customStyle="1" w:styleId="Normal-Blue">
    <w:name w:val="Normal - Blue"/>
    <w:basedOn w:val="Standard"/>
    <w:qFormat/>
    <w:rsid w:val="0046180A"/>
    <w:rPr>
      <w:color w:val="005CA9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5D3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A38"/>
    <w:rPr>
      <w:color w:val="6F6F6F" w:themeColor="text1"/>
      <w:sz w:val="16"/>
    </w:rPr>
  </w:style>
  <w:style w:type="paragraph" w:styleId="Fuzeile">
    <w:name w:val="footer"/>
    <w:basedOn w:val="Standard"/>
    <w:link w:val="FuzeileZchn"/>
    <w:uiPriority w:val="99"/>
    <w:unhideWhenUsed/>
    <w:rsid w:val="005B3E83"/>
    <w:pPr>
      <w:tabs>
        <w:tab w:val="center" w:pos="4513"/>
        <w:tab w:val="right" w:pos="9214"/>
      </w:tabs>
      <w:spacing w:after="0" w:line="240" w:lineRule="auto"/>
      <w:ind w:left="-794" w:right="-370"/>
    </w:pPr>
    <w:rPr>
      <w:color w:val="005CA9" w:themeColor="accent1"/>
      <w:lang w:val="nl-BE"/>
    </w:rPr>
  </w:style>
  <w:style w:type="character" w:customStyle="1" w:styleId="FuzeileZchn">
    <w:name w:val="Fußzeile Zchn"/>
    <w:basedOn w:val="Absatz-Standardschriftart"/>
    <w:link w:val="Fuzeile"/>
    <w:uiPriority w:val="99"/>
    <w:rsid w:val="005B3E83"/>
    <w:rPr>
      <w:color w:val="005CA9" w:themeColor="accent1"/>
      <w:sz w:val="16"/>
      <w:lang w:val="nl-BE"/>
    </w:rPr>
  </w:style>
  <w:style w:type="character" w:styleId="Hyperlink">
    <w:name w:val="Hyperlink"/>
    <w:basedOn w:val="Absatz-Standardschriftart"/>
    <w:uiPriority w:val="99"/>
    <w:unhideWhenUsed/>
    <w:rsid w:val="005D3A38"/>
    <w:rPr>
      <w:color w:val="005CA9" w:themeColor="hyperlink"/>
      <w:u w:val="singl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1AA3"/>
    <w:rPr>
      <w:rFonts w:asciiTheme="majorHAnsi" w:eastAsiaTheme="majorEastAsia" w:hAnsiTheme="majorHAnsi" w:cstheme="majorBidi"/>
      <w:color w:val="858585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1AA3"/>
    <w:rPr>
      <w:rFonts w:asciiTheme="majorHAnsi" w:eastAsiaTheme="majorEastAsia" w:hAnsiTheme="majorHAnsi" w:cstheme="majorBidi"/>
      <w:i/>
      <w:iCs/>
      <w:color w:val="858585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151AA3"/>
    <w:pPr>
      <w:numPr>
        <w:numId w:val="15"/>
      </w:numPr>
      <w:contextualSpacing/>
    </w:pPr>
  </w:style>
  <w:style w:type="paragraph" w:customStyle="1" w:styleId="Fax">
    <w:name w:val="Fax"/>
    <w:basedOn w:val="Standard"/>
    <w:qFormat/>
    <w:rsid w:val="00740CA1"/>
    <w:pPr>
      <w:framePr w:wrap="around" w:vAnchor="text" w:hAnchor="text" w:y="1"/>
      <w:pBdr>
        <w:top w:val="single" w:sz="4" w:space="12" w:color="EDEDED" w:themeColor="background2"/>
        <w:left w:val="single" w:sz="4" w:space="12" w:color="EDEDED" w:themeColor="background2"/>
        <w:bottom w:val="single" w:sz="4" w:space="12" w:color="EDEDED" w:themeColor="background2"/>
        <w:right w:val="single" w:sz="4" w:space="12" w:color="EDEDED" w:themeColor="background2"/>
      </w:pBdr>
      <w:shd w:val="clear" w:color="auto" w:fill="EDEDED" w:themeFill="background2"/>
      <w:spacing w:after="0"/>
    </w:pPr>
    <w:rPr>
      <w:color w:val="000000"/>
      <w:lang w:val="nl-BE"/>
    </w:rPr>
  </w:style>
  <w:style w:type="paragraph" w:styleId="Aufzhlungszeichen">
    <w:name w:val="List Bullet"/>
    <w:basedOn w:val="Listenabsatz"/>
    <w:uiPriority w:val="99"/>
    <w:unhideWhenUsed/>
    <w:qFormat/>
    <w:rsid w:val="00427B71"/>
    <w:pPr>
      <w:numPr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2">
    <w:name w:val="List Bullet 2"/>
    <w:basedOn w:val="Listenabsatz"/>
    <w:uiPriority w:val="99"/>
    <w:unhideWhenUsed/>
    <w:qFormat/>
    <w:rsid w:val="00427B71"/>
    <w:pPr>
      <w:numPr>
        <w:ilvl w:val="1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3">
    <w:name w:val="List Bullet 3"/>
    <w:basedOn w:val="Listenabsatz"/>
    <w:uiPriority w:val="99"/>
    <w:unhideWhenUsed/>
    <w:qFormat/>
    <w:rsid w:val="00427B71"/>
    <w:pPr>
      <w:numPr>
        <w:ilvl w:val="2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4">
    <w:name w:val="List Bullet 4"/>
    <w:basedOn w:val="Listenabsatz"/>
    <w:uiPriority w:val="99"/>
    <w:unhideWhenUsed/>
    <w:qFormat/>
    <w:rsid w:val="00427B71"/>
    <w:pPr>
      <w:numPr>
        <w:ilvl w:val="3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numbering" w:customStyle="1" w:styleId="List-Deceuninck-Bullet">
    <w:name w:val="List-Deceuninck-Bullet"/>
    <w:uiPriority w:val="99"/>
    <w:rsid w:val="00427B71"/>
    <w:pPr>
      <w:numPr>
        <w:numId w:val="17"/>
      </w:numPr>
    </w:pPr>
  </w:style>
  <w:style w:type="character" w:styleId="Fett">
    <w:name w:val="Strong"/>
    <w:uiPriority w:val="22"/>
    <w:qFormat/>
    <w:rsid w:val="00427B71"/>
    <w:rPr>
      <w:rFonts w:ascii="Arial" w:hAnsi="Arial"/>
      <w:b/>
      <w:bCs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3A75"/>
    <w:rPr>
      <w:rFonts w:ascii="Segoe UI" w:hAnsi="Segoe UI" w:cs="Segoe UI"/>
      <w:color w:val="6F6F6F" w:themeColor="text1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50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50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50B5"/>
    <w:rPr>
      <w:color w:val="6F6F6F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50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50B5"/>
    <w:rPr>
      <w:b/>
      <w:bCs/>
      <w:color w:val="6F6F6F" w:themeColor="text1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65887"/>
    <w:rPr>
      <w:color w:val="0E4674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245FB3"/>
    <w:rPr>
      <w:i/>
      <w:iCs/>
    </w:rPr>
  </w:style>
  <w:style w:type="paragraph" w:styleId="StandardWeb">
    <w:name w:val="Normal (Web)"/>
    <w:basedOn w:val="Standard"/>
    <w:uiPriority w:val="99"/>
    <w:unhideWhenUsed/>
    <w:rsid w:val="0024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character" w:customStyle="1" w:styleId="headerinfotext">
    <w:name w:val="header__infotext"/>
    <w:basedOn w:val="Absatz-Standardschriftart"/>
    <w:rsid w:val="00610842"/>
  </w:style>
  <w:style w:type="paragraph" w:styleId="KeinLeerraum">
    <w:name w:val="No Spacing"/>
    <w:uiPriority w:val="1"/>
    <w:qFormat/>
    <w:rsid w:val="00BD6A54"/>
    <w:rPr>
      <w:rFonts w:ascii="Arial" w:eastAsia="Times New Roman" w:hAnsi="Arial" w:cs="Arial"/>
      <w:sz w:val="20"/>
      <w:szCs w:val="20"/>
      <w:lang w:val="de-DE" w:eastAsia="en-GB"/>
    </w:rPr>
  </w:style>
  <w:style w:type="paragraph" w:customStyle="1" w:styleId="AONormal">
    <w:name w:val="AONormal"/>
    <w:rsid w:val="003341C3"/>
    <w:pPr>
      <w:spacing w:line="260" w:lineRule="atLeast"/>
    </w:pPr>
    <w:rPr>
      <w:rFonts w:ascii="Times New Roman" w:eastAsia="SimSun" w:hAnsi="Times New Roman" w:cs="Times New Roman"/>
      <w:sz w:val="22"/>
      <w:szCs w:val="22"/>
      <w:lang w:val="de-DE"/>
    </w:rPr>
  </w:style>
  <w:style w:type="paragraph" w:customStyle="1" w:styleId="Default">
    <w:name w:val="Default"/>
    <w:rsid w:val="005B50B6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83D1B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unhideWhenUsed/>
    <w:rsid w:val="00BB5E21"/>
    <w:pPr>
      <w:spacing w:after="0" w:line="240" w:lineRule="auto"/>
    </w:pPr>
    <w:rPr>
      <w:rFonts w:ascii="Century Gothic" w:hAnsi="Century Gothic"/>
      <w:color w:val="auto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BB5E21"/>
    <w:rPr>
      <w:rFonts w:ascii="Century Gothic" w:hAnsi="Century Gothic"/>
      <w:sz w:val="21"/>
      <w:szCs w:val="21"/>
      <w:lang w:val="de-DE"/>
    </w:rPr>
  </w:style>
  <w:style w:type="paragraph" w:styleId="berarbeitung">
    <w:name w:val="Revision"/>
    <w:hidden/>
    <w:uiPriority w:val="99"/>
    <w:semiHidden/>
    <w:rsid w:val="00EA0062"/>
    <w:rPr>
      <w:color w:val="6F6F6F" w:themeColor="text1"/>
      <w:sz w:val="16"/>
      <w:lang w:val="de-DE"/>
    </w:rPr>
  </w:style>
  <w:style w:type="character" w:customStyle="1" w:styleId="xbumpedfont20">
    <w:name w:val="x_bumpedfont20"/>
    <w:basedOn w:val="Absatz-Standardschriftart"/>
    <w:rsid w:val="00900D42"/>
  </w:style>
  <w:style w:type="paragraph" w:customStyle="1" w:styleId="pf0">
    <w:name w:val="pf0"/>
    <w:basedOn w:val="Standard"/>
    <w:rsid w:val="00E66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character" w:customStyle="1" w:styleId="cf01">
    <w:name w:val="cf01"/>
    <w:basedOn w:val="Absatz-Standardschriftart"/>
    <w:rsid w:val="00E66F09"/>
    <w:rPr>
      <w:rFonts w:ascii="Segoe UI" w:hAnsi="Segoe UI" w:cs="Segoe UI" w:hint="default"/>
      <w:color w:val="6F6F6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Deceuninck">
      <a:dk1>
        <a:srgbClr val="6F6F6F"/>
      </a:dk1>
      <a:lt1>
        <a:srgbClr val="FFFFFF"/>
      </a:lt1>
      <a:dk2>
        <a:srgbClr val="6F6F6F"/>
      </a:dk2>
      <a:lt2>
        <a:srgbClr val="EDEDED"/>
      </a:lt2>
      <a:accent1>
        <a:srgbClr val="005CA9"/>
      </a:accent1>
      <a:accent2>
        <a:srgbClr val="FFFFFF"/>
      </a:accent2>
      <a:accent3>
        <a:srgbClr val="6F6F6F"/>
      </a:accent3>
      <a:accent4>
        <a:srgbClr val="EDEDED"/>
      </a:accent4>
      <a:accent5>
        <a:srgbClr val="43A27F"/>
      </a:accent5>
      <a:accent6>
        <a:srgbClr val="FFFFFF"/>
      </a:accent6>
      <a:hlink>
        <a:srgbClr val="005CA9"/>
      </a:hlink>
      <a:folHlink>
        <a:srgbClr val="0E4674"/>
      </a:folHlink>
    </a:clrScheme>
    <a:fontScheme name="Deceuninck - Substitute">
      <a:majorFont>
        <a:latin typeface="Trebuchet M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407E6B6608C4FB9797B5D704C85BC" ma:contentTypeVersion="3" ma:contentTypeDescription="Create a new document." ma:contentTypeScope="" ma:versionID="85cc7beadb1be67a19284b1941932f9c">
  <xsd:schema xmlns:xsd="http://www.w3.org/2001/XMLSchema" xmlns:p="http://schemas.microsoft.com/office/2006/metadata/properties" xmlns:ns2="e607c4a7-60b6-4f8c-b979-7b5d704c85bc" targetNamespace="http://schemas.microsoft.com/office/2006/metadata/properties" ma:root="true" ma:fieldsID="fd2c5ea81db3ca8a8a69526d874f8776" ns2:_="">
    <xsd:import namespace="e607c4a7-60b6-4f8c-b979-7b5d704c85bc"/>
    <xsd:element name="properties">
      <xsd:complexType>
        <xsd:sequence>
          <xsd:element name="documentManagement">
            <xsd:complexType>
              <xsd:all>
                <xsd:element ref="ns2:Document" minOccurs="0"/>
                <xsd:element ref="ns2:Description0" minOccurs="0"/>
                <xsd:element ref="ns2:Document_x0020_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607c4a7-60b6-4f8c-b979-7b5d704c85bc" elementFormDefault="qualified">
    <xsd:import namespace="http://schemas.microsoft.com/office/2006/documentManagement/types"/>
    <xsd:element name="Document" ma:index="8" nillable="true" ma:displayName="Document" ma:format="Dropdown" ma:internalName="Document">
      <xsd:simpleType>
        <xsd:union memberTypes="dms:Text">
          <xsd:simpleType>
            <xsd:restriction base="dms:Choice">
              <xsd:enumeration value="Business Card"/>
              <xsd:enumeration value="Letterhead"/>
              <xsd:enumeration value="Compliment slip"/>
              <xsd:enumeration value="Envelope"/>
              <xsd:enumeration value="Fax"/>
              <xsd:enumeration value="Memo"/>
              <xsd:enumeration value="Powerpoint"/>
              <xsd:enumeration value="General Word Template"/>
            </xsd:restriction>
          </xsd:simpleType>
        </xsd:un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  <xsd:element name="Document_x0020_date" ma:index="10" nillable="true" ma:displayName="Document date" ma:format="DateOnly" ma:internalName="Document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ument xmlns="e607c4a7-60b6-4f8c-b979-7b5d704c85bc">General Word Template</Document>
    <Description0 xmlns="e607c4a7-60b6-4f8c-b979-7b5d704c85bc" xsi:nil="true"/>
    <Document_x0020_date xmlns="e607c4a7-60b6-4f8c-b979-7b5d704c85bc" xsi:nil="true"/>
  </documentManagement>
</p:properties>
</file>

<file path=customXml/itemProps1.xml><?xml version="1.0" encoding="utf-8"?>
<ds:datastoreItem xmlns:ds="http://schemas.openxmlformats.org/officeDocument/2006/customXml" ds:itemID="{1F419A1E-ED04-4DD4-ADA0-DBE0B93268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AC9F12-C080-49CD-A4A9-D8DB7D434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7c4a7-60b6-4f8c-b979-7b5d704c85b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1617742-9302-414E-92E4-7B6CA623E4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8B0400-3906-4C9B-A27F-9C03A65C48BD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e607c4a7-60b6-4f8c-b979-7b5d704c85bc"/>
    <ds:schemaRef ds:uri="http://purl.org/dc/elements/1.1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deawf</dc:creator>
  <cp:keywords/>
  <dc:description/>
  <cp:lastModifiedBy>Christoph Jutz</cp:lastModifiedBy>
  <cp:revision>7</cp:revision>
  <cp:lastPrinted>2023-09-28T14:48:00Z</cp:lastPrinted>
  <dcterms:created xsi:type="dcterms:W3CDTF">2024-01-18T16:36:00Z</dcterms:created>
  <dcterms:modified xsi:type="dcterms:W3CDTF">2024-01-26T09:04:00Z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0x010100A7C407E6B6608C4FB9797B5D704C85BC</vt:lpwstr>
  </property>
</Properties>
</file>