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0FE3" w14:textId="7A2C453A" w:rsidR="00DE03EE" w:rsidRPr="004746D5" w:rsidRDefault="00DE03EE" w:rsidP="00DE03EE">
      <w:pPr>
        <w:pStyle w:val="berschrift3"/>
        <w:spacing w:before="240" w:after="160" w:line="240" w:lineRule="auto"/>
        <w:rPr>
          <w:sz w:val="28"/>
          <w:szCs w:val="28"/>
          <w:lang w:val="de-DE"/>
        </w:rPr>
      </w:pPr>
      <w:r w:rsidRPr="004746D5">
        <w:rPr>
          <w:sz w:val="28"/>
          <w:szCs w:val="28"/>
          <w:lang w:val="de-DE"/>
        </w:rPr>
        <w:t xml:space="preserve">Deceuninck </w:t>
      </w:r>
      <w:r w:rsidR="002F021B" w:rsidRPr="004746D5">
        <w:rPr>
          <w:sz w:val="28"/>
          <w:szCs w:val="28"/>
          <w:lang w:val="de-DE"/>
        </w:rPr>
        <w:t xml:space="preserve">unterstützt </w:t>
      </w:r>
      <w:r w:rsidR="004746D5">
        <w:rPr>
          <w:sz w:val="28"/>
          <w:szCs w:val="28"/>
          <w:lang w:val="de-DE"/>
        </w:rPr>
        <w:t xml:space="preserve">seine </w:t>
      </w:r>
      <w:r w:rsidR="002F021B" w:rsidRPr="004746D5">
        <w:rPr>
          <w:sz w:val="28"/>
          <w:szCs w:val="28"/>
          <w:lang w:val="de-DE"/>
        </w:rPr>
        <w:t xml:space="preserve">Partner mit </w:t>
      </w:r>
      <w:r w:rsidR="001F4AC7" w:rsidRPr="004746D5">
        <w:rPr>
          <w:sz w:val="28"/>
          <w:szCs w:val="28"/>
          <w:lang w:val="de-DE"/>
        </w:rPr>
        <w:t>CO</w:t>
      </w:r>
      <w:r w:rsidR="001F4AC7" w:rsidRPr="004746D5">
        <w:rPr>
          <w:sz w:val="28"/>
          <w:szCs w:val="28"/>
          <w:vertAlign w:val="subscript"/>
          <w:lang w:val="de-DE"/>
        </w:rPr>
        <w:t>2</w:t>
      </w:r>
      <w:r w:rsidR="001F4AC7" w:rsidRPr="004746D5">
        <w:rPr>
          <w:sz w:val="28"/>
          <w:szCs w:val="28"/>
          <w:lang w:val="de-DE"/>
        </w:rPr>
        <w:t>-FUSSABDRUCK-RECHNER</w:t>
      </w:r>
      <w:r w:rsidR="001F4AC7" w:rsidRPr="004746D5">
        <w:rPr>
          <w:rFonts w:ascii="Arial" w:hAnsi="Arial" w:cs="Arial"/>
          <w:lang w:val="de-DE"/>
        </w:rPr>
        <w:t xml:space="preserve"> </w:t>
      </w:r>
      <w:r w:rsidRPr="004746D5">
        <w:rPr>
          <w:sz w:val="28"/>
          <w:szCs w:val="28"/>
          <w:lang w:val="de-DE"/>
        </w:rPr>
        <w:t>bei emissionskalkulation</w:t>
      </w:r>
    </w:p>
    <w:p w14:paraId="1236889A" w14:textId="22D4198B" w:rsidR="00DE03EE" w:rsidRPr="00DE03EE" w:rsidRDefault="006063ED" w:rsidP="00DE03EE">
      <w:pPr>
        <w:spacing w:line="288" w:lineRule="auto"/>
        <w:rPr>
          <w:rFonts w:cs="Arial"/>
          <w:bCs/>
        </w:rPr>
      </w:pPr>
      <w:r w:rsidRPr="007E3995">
        <w:rPr>
          <w:b/>
          <w:bCs/>
        </w:rPr>
        <w:t xml:space="preserve">Bogen, im </w:t>
      </w:r>
      <w:r w:rsidR="00AA2997">
        <w:rPr>
          <w:b/>
          <w:bCs/>
        </w:rPr>
        <w:t>April</w:t>
      </w:r>
      <w:r w:rsidR="00AA2997">
        <w:rPr>
          <w:b/>
          <w:bCs/>
        </w:rPr>
        <w:t xml:space="preserve"> </w:t>
      </w:r>
      <w:r w:rsidRPr="007E3995">
        <w:rPr>
          <w:b/>
          <w:bCs/>
        </w:rPr>
        <w:t>202</w:t>
      </w:r>
      <w:r w:rsidR="007E3995" w:rsidRPr="007E3995">
        <w:rPr>
          <w:b/>
          <w:bCs/>
        </w:rPr>
        <w:t>4</w:t>
      </w:r>
      <w:r w:rsidRPr="007E3995">
        <w:rPr>
          <w:b/>
          <w:bCs/>
        </w:rPr>
        <w:t xml:space="preserve"> –</w:t>
      </w:r>
      <w:r w:rsidR="00DE03EE">
        <w:rPr>
          <w:rFonts w:cs="Arial"/>
          <w:b/>
        </w:rPr>
        <w:t xml:space="preserve"> </w:t>
      </w:r>
      <w:r w:rsidR="00DE03EE" w:rsidRPr="00DE03EE">
        <w:rPr>
          <w:rFonts w:cs="Arial"/>
          <w:b/>
        </w:rPr>
        <w:t xml:space="preserve">Nachhaltigkeit endet nicht an der Türschwelle </w:t>
      </w:r>
      <w:r w:rsidR="002F021B">
        <w:rPr>
          <w:rFonts w:cs="Arial"/>
          <w:b/>
        </w:rPr>
        <w:t xml:space="preserve">des </w:t>
      </w:r>
      <w:r w:rsidR="00DE03EE" w:rsidRPr="00DE03EE">
        <w:rPr>
          <w:rFonts w:cs="Arial"/>
          <w:b/>
        </w:rPr>
        <w:t xml:space="preserve">Unternehmens. Die gesamte Wertschöpfungskette, von Rohstoffen bis zum Endprodukt, muss berücksichtigt werden. Aus diesem Grund möchte Deceuninck seine Kunden dabei unterstützen, sich </w:t>
      </w:r>
      <w:r w:rsidR="004746D5">
        <w:rPr>
          <w:rFonts w:cs="Arial"/>
          <w:b/>
        </w:rPr>
        <w:t>über ihre eigenen</w:t>
      </w:r>
      <w:r w:rsidR="00DE03EE" w:rsidRPr="00DE03EE">
        <w:rPr>
          <w:rFonts w:cs="Arial"/>
          <w:b/>
        </w:rPr>
        <w:t xml:space="preserve"> Umweltauswirkungen bewusster zu werden. </w:t>
      </w:r>
      <w:r w:rsidR="004746D5">
        <w:rPr>
          <w:rFonts w:cs="Arial"/>
          <w:b/>
        </w:rPr>
        <w:t xml:space="preserve">Der </w:t>
      </w:r>
      <w:r w:rsidR="00DE03EE" w:rsidRPr="00DE03EE">
        <w:rPr>
          <w:rFonts w:cs="Arial"/>
          <w:b/>
        </w:rPr>
        <w:t xml:space="preserve">neue </w:t>
      </w:r>
      <w:r w:rsidR="001F4AC7" w:rsidRPr="001F4AC7">
        <w:rPr>
          <w:rFonts w:cs="Arial"/>
          <w:b/>
        </w:rPr>
        <w:t>CO</w:t>
      </w:r>
      <w:r w:rsidR="001F4AC7" w:rsidRPr="001F4AC7">
        <w:rPr>
          <w:rFonts w:cs="Arial"/>
          <w:b/>
          <w:vertAlign w:val="subscript"/>
        </w:rPr>
        <w:t>2</w:t>
      </w:r>
      <w:r w:rsidR="001F4AC7" w:rsidRPr="001F4AC7">
        <w:rPr>
          <w:rFonts w:cs="Arial"/>
          <w:b/>
        </w:rPr>
        <w:t>-Fußabdruck-Rechner</w:t>
      </w:r>
      <w:r w:rsidR="00DE03EE" w:rsidRPr="00DE03EE">
        <w:rPr>
          <w:rFonts w:cs="Arial"/>
          <w:b/>
        </w:rPr>
        <w:t xml:space="preserve"> ermöglicht </w:t>
      </w:r>
      <w:r w:rsidR="00DE03EE" w:rsidRPr="00C044B7">
        <w:rPr>
          <w:rFonts w:cs="Arial"/>
          <w:b/>
        </w:rPr>
        <w:t>es Fensterherstellern</w:t>
      </w:r>
      <w:r w:rsidR="00DE03EE" w:rsidRPr="00DE03EE">
        <w:rPr>
          <w:rFonts w:cs="Arial"/>
          <w:b/>
        </w:rPr>
        <w:t xml:space="preserve"> und Installateuren, d</w:t>
      </w:r>
      <w:r w:rsidR="001F4AC7">
        <w:rPr>
          <w:rFonts w:cs="Arial"/>
          <w:b/>
        </w:rPr>
        <w:t>ie</w:t>
      </w:r>
      <w:r w:rsidR="00DE03EE" w:rsidRPr="00DE03EE">
        <w:rPr>
          <w:rFonts w:cs="Arial"/>
          <w:b/>
        </w:rPr>
        <w:t xml:space="preserve"> Kohlenstoff-</w:t>
      </w:r>
      <w:r w:rsidR="001F4AC7">
        <w:rPr>
          <w:rFonts w:cs="Arial"/>
          <w:b/>
        </w:rPr>
        <w:t>Emissionen</w:t>
      </w:r>
      <w:r w:rsidR="00DE03EE" w:rsidRPr="00DE03EE">
        <w:rPr>
          <w:rFonts w:cs="Arial"/>
          <w:b/>
        </w:rPr>
        <w:t xml:space="preserve"> ihres Unternehmens zu berechnen, </w:t>
      </w:r>
      <w:r w:rsidR="001F4AC7">
        <w:rPr>
          <w:rFonts w:cs="Arial"/>
          <w:b/>
        </w:rPr>
        <w:t xml:space="preserve">um </w:t>
      </w:r>
      <w:r w:rsidR="00DE03EE" w:rsidRPr="00DE03EE">
        <w:rPr>
          <w:rFonts w:cs="Arial"/>
          <w:b/>
        </w:rPr>
        <w:t xml:space="preserve">sie systematisch reduzieren </w:t>
      </w:r>
      <w:r w:rsidR="001F4AC7">
        <w:rPr>
          <w:rFonts w:cs="Arial"/>
          <w:b/>
        </w:rPr>
        <w:t xml:space="preserve">zu </w:t>
      </w:r>
      <w:r w:rsidR="00DE03EE" w:rsidRPr="00DE03EE">
        <w:rPr>
          <w:rFonts w:cs="Arial"/>
          <w:b/>
        </w:rPr>
        <w:t>können.</w:t>
      </w:r>
    </w:p>
    <w:p w14:paraId="4EEA67E1" w14:textId="7D5D275A" w:rsidR="00DE03EE" w:rsidRPr="00DE03EE" w:rsidRDefault="00DE03EE" w:rsidP="00DE03EE">
      <w:pPr>
        <w:spacing w:line="288" w:lineRule="auto"/>
        <w:rPr>
          <w:rFonts w:cs="Arial"/>
          <w:bCs/>
        </w:rPr>
      </w:pPr>
      <w:r w:rsidRPr="00DE03EE">
        <w:rPr>
          <w:rFonts w:cs="Arial"/>
          <w:bCs/>
        </w:rPr>
        <w:t xml:space="preserve">Für die meisten Unternehmen steigt die Priorität der Nachhaltigkeit. Und das zu Recht, denn die Europäische Union verschärft den rechtlichen Rahmen zu diesem Thema. Im Jahr 2023 startete die EU die Richtlinie für Unternehmensnachhaltigkeitsberichterstattung (Corporate Sustainability Reporting Directive, CSRD), die es ab 2024 für 50.000 börsennotierte Unternehmen in der EU verpflichtend macht, über Nachhaltigkeit zu berichten. Weitere Unternehmen, einschließlich kleiner und mittelständischer Unternehmen, werden bis 2028 </w:t>
      </w:r>
      <w:r w:rsidR="004746D5">
        <w:rPr>
          <w:rFonts w:cs="Arial"/>
          <w:bCs/>
        </w:rPr>
        <w:t>dieselben Rahmenbedingungen haben.</w:t>
      </w:r>
    </w:p>
    <w:p w14:paraId="41A6AB91" w14:textId="1E5B4B42" w:rsidR="00DE03EE" w:rsidRPr="00DE03EE" w:rsidRDefault="00DE03EE" w:rsidP="00DE03EE">
      <w:pPr>
        <w:spacing w:line="288" w:lineRule="auto"/>
        <w:rPr>
          <w:rFonts w:cs="Arial"/>
          <w:bCs/>
        </w:rPr>
      </w:pPr>
      <w:r w:rsidRPr="00DE03EE">
        <w:rPr>
          <w:rFonts w:cs="Arial"/>
          <w:bCs/>
        </w:rPr>
        <w:t>Deceuninck berechnet</w:t>
      </w:r>
      <w:r w:rsidR="004746D5">
        <w:rPr>
          <w:rFonts w:cs="Arial"/>
          <w:bCs/>
        </w:rPr>
        <w:t xml:space="preserve"> seine Kohlenstoffbilanz</w:t>
      </w:r>
      <w:r w:rsidR="00DD640C">
        <w:rPr>
          <w:rFonts w:cs="Arial"/>
          <w:bCs/>
        </w:rPr>
        <w:t xml:space="preserve"> </w:t>
      </w:r>
      <w:r w:rsidRPr="00DE03EE">
        <w:rPr>
          <w:rFonts w:cs="Arial"/>
          <w:bCs/>
        </w:rPr>
        <w:t>seit 2019</w:t>
      </w:r>
      <w:r w:rsidR="001361E1">
        <w:rPr>
          <w:rFonts w:cs="Arial"/>
          <w:bCs/>
        </w:rPr>
        <w:t xml:space="preserve"> auf Basis des Greenhouse Gas Protocols.</w:t>
      </w:r>
      <w:r w:rsidRPr="00DE03EE">
        <w:rPr>
          <w:rFonts w:cs="Arial"/>
          <w:bCs/>
        </w:rPr>
        <w:t xml:space="preserve"> Derzeit arbeitet das Unternehmen an seiner fünften Berechnung nach dem GHG Global Standard. Dank dieses systematischen Ansatzes und der über die Jahre hinweg ergriffenen Maßnahmen zur Reduzierung von Kohlenstoffemissionen wird Deceuninck bald wieder </w:t>
      </w:r>
      <w:r w:rsidR="00A177A4">
        <w:rPr>
          <w:rFonts w:cs="Arial"/>
          <w:bCs/>
        </w:rPr>
        <w:t>einen entsprechenden Rückgang</w:t>
      </w:r>
      <w:r w:rsidRPr="00DE03EE">
        <w:rPr>
          <w:rFonts w:cs="Arial"/>
          <w:bCs/>
        </w:rPr>
        <w:t xml:space="preserve"> seiner Kohlenstoffemissionen </w:t>
      </w:r>
      <w:r w:rsidR="00A177A4">
        <w:rPr>
          <w:rFonts w:cs="Arial"/>
          <w:bCs/>
        </w:rPr>
        <w:t>veröffentlichen</w:t>
      </w:r>
      <w:r w:rsidR="00A177A4" w:rsidRPr="00DE03EE">
        <w:rPr>
          <w:rFonts w:cs="Arial"/>
          <w:bCs/>
        </w:rPr>
        <w:t xml:space="preserve"> </w:t>
      </w:r>
      <w:r w:rsidRPr="00DE03EE">
        <w:rPr>
          <w:rFonts w:cs="Arial"/>
          <w:bCs/>
        </w:rPr>
        <w:t>können.</w:t>
      </w:r>
    </w:p>
    <w:p w14:paraId="46507A4A" w14:textId="5BE0131E" w:rsidR="00DE03EE" w:rsidRPr="00DE03EE" w:rsidRDefault="00DE03EE" w:rsidP="00DE03EE">
      <w:pPr>
        <w:spacing w:line="288" w:lineRule="auto"/>
        <w:rPr>
          <w:rFonts w:cs="Arial"/>
          <w:bCs/>
        </w:rPr>
      </w:pPr>
      <w:r w:rsidRPr="00DE03EE">
        <w:rPr>
          <w:rFonts w:cs="Arial"/>
          <w:bCs/>
        </w:rPr>
        <w:t xml:space="preserve">Um </w:t>
      </w:r>
      <w:r w:rsidR="002F021B">
        <w:rPr>
          <w:rFonts w:cs="Arial"/>
          <w:bCs/>
        </w:rPr>
        <w:t xml:space="preserve">den </w:t>
      </w:r>
      <w:r w:rsidRPr="00DE03EE">
        <w:rPr>
          <w:rFonts w:cs="Arial"/>
          <w:bCs/>
        </w:rPr>
        <w:t xml:space="preserve">Kunden dasselbe zu ermöglichen, hat das Unternehmen </w:t>
      </w:r>
      <w:r w:rsidR="00A177A4">
        <w:rPr>
          <w:rFonts w:cs="Arial"/>
          <w:bCs/>
        </w:rPr>
        <w:t>einen CO</w:t>
      </w:r>
      <w:r w:rsidR="00A177A4" w:rsidRPr="00DD640C">
        <w:rPr>
          <w:rFonts w:cs="Arial"/>
          <w:bCs/>
          <w:vertAlign w:val="subscript"/>
        </w:rPr>
        <w:t>2</w:t>
      </w:r>
      <w:r w:rsidR="00A177A4">
        <w:rPr>
          <w:rFonts w:cs="Arial"/>
          <w:bCs/>
        </w:rPr>
        <w:t xml:space="preserve">-Fußabdruck-Rechner </w:t>
      </w:r>
      <w:r w:rsidRPr="00DE03EE">
        <w:rPr>
          <w:rFonts w:cs="Arial"/>
          <w:bCs/>
        </w:rPr>
        <w:t xml:space="preserve">entwickelt, mit dem Fensterhersteller und Installateure ihre Kohlenstoffemissionen gemäß dem gleichen </w:t>
      </w:r>
      <w:r w:rsidR="001361E1">
        <w:rPr>
          <w:rFonts w:cs="Arial"/>
          <w:bCs/>
        </w:rPr>
        <w:t>GHG Protocol</w:t>
      </w:r>
      <w:r w:rsidRPr="00DE03EE">
        <w:rPr>
          <w:rFonts w:cs="Arial"/>
          <w:bCs/>
        </w:rPr>
        <w:t xml:space="preserve"> berechnen können. Das intuitive Tool enthält Informationen darüber, wie Daten gesammelt und eingegeben werden können. In mehreren Schritten gibt der Benutzer Informationen zu Stromverbrauch, Logistikaktivitäten, Nutzung von Klimaanlagen, Geschäftsreisen usw. ein. Basierend auf den eingegebenen Daten berechnet das Tool die Gesamtkohlenstoffemissionen und erstellt einen vollständigen Bericht. Die Berechnung kann jedes Jahr durchgeführt werden, damit Benutzer ihren Fortschritt bei der Umstellung auf mehr Nachhaltigkeit überwachen können.</w:t>
      </w:r>
    </w:p>
    <w:p w14:paraId="0531F6F9" w14:textId="0F685BDF" w:rsidR="007E3995" w:rsidRPr="004746D5" w:rsidRDefault="00A177A4" w:rsidP="00DE03EE">
      <w:pPr>
        <w:spacing w:line="288" w:lineRule="auto"/>
      </w:pPr>
      <w:r>
        <w:rPr>
          <w:rFonts w:cs="Arial"/>
          <w:bCs/>
        </w:rPr>
        <w:t xml:space="preserve">Das Tool steht Deceuninck Kunden ab sofort zur Verfügung. Durch geplante </w:t>
      </w:r>
      <w:r w:rsidR="00DE03EE" w:rsidRPr="00DE03EE">
        <w:rPr>
          <w:rFonts w:cs="Arial"/>
          <w:bCs/>
        </w:rPr>
        <w:t xml:space="preserve">Schulungen </w:t>
      </w:r>
      <w:r>
        <w:rPr>
          <w:rFonts w:cs="Arial"/>
          <w:bCs/>
        </w:rPr>
        <w:t>wird eine optimale Nutzung gewährleistet.</w:t>
      </w:r>
    </w:p>
    <w:p w14:paraId="2B2D1124" w14:textId="1891BB29" w:rsidR="00331206" w:rsidRDefault="00331206" w:rsidP="00331206">
      <w:pPr>
        <w:spacing w:line="288" w:lineRule="auto"/>
        <w:rPr>
          <w:rStyle w:val="Hyperlink"/>
          <w:rFonts w:cs="Tahoma"/>
        </w:rPr>
      </w:pPr>
      <w:r w:rsidRPr="009705DE">
        <w:rPr>
          <w:rFonts w:cs="Tahoma"/>
        </w:rPr>
        <w:t>Weitere Informationen</w:t>
      </w:r>
      <w:r w:rsidR="00A177A4">
        <w:rPr>
          <w:rFonts w:cs="Tahoma"/>
        </w:rPr>
        <w:t xml:space="preserve"> über Deceuninck</w:t>
      </w:r>
      <w:r w:rsidRPr="009705DE">
        <w:rPr>
          <w:rFonts w:cs="Tahoma"/>
        </w:rPr>
        <w:t xml:space="preserve">: </w:t>
      </w:r>
      <w:r>
        <w:rPr>
          <w:rFonts w:cs="Tahoma"/>
        </w:rPr>
        <w:br/>
      </w:r>
      <w:hyperlink r:id="rId7" w:history="1">
        <w:r w:rsidRPr="00C7786C">
          <w:rPr>
            <w:rStyle w:val="Hyperlink"/>
            <w:rFonts w:cs="Tahoma"/>
          </w:rPr>
          <w:t>www.deceuninck.de</w:t>
        </w:r>
      </w:hyperlink>
    </w:p>
    <w:p w14:paraId="432F9C7D" w14:textId="77777777" w:rsidR="00331206" w:rsidRDefault="00331206">
      <w:pPr>
        <w:spacing w:line="288" w:lineRule="auto"/>
      </w:pPr>
    </w:p>
    <w:p w14:paraId="40F61FEE" w14:textId="4034C328" w:rsidR="004B53E5" w:rsidRPr="00331206" w:rsidRDefault="006063ED" w:rsidP="00331206">
      <w:pPr>
        <w:spacing w:after="0" w:line="240" w:lineRule="auto"/>
        <w:rPr>
          <w:sz w:val="16"/>
          <w:szCs w:val="16"/>
        </w:rPr>
      </w:pPr>
      <w:r w:rsidRPr="00331206">
        <w:rPr>
          <w:sz w:val="16"/>
          <w:szCs w:val="16"/>
        </w:rPr>
        <w:t>Pressekontakt:</w:t>
      </w:r>
    </w:p>
    <w:p w14:paraId="3D33C820" w14:textId="77777777" w:rsidR="004B53E5" w:rsidRPr="00331206" w:rsidRDefault="006063ED" w:rsidP="00331206">
      <w:pPr>
        <w:widowControl w:val="0"/>
        <w:spacing w:after="0" w:line="240" w:lineRule="auto"/>
        <w:rPr>
          <w:sz w:val="16"/>
          <w:szCs w:val="16"/>
        </w:rPr>
      </w:pPr>
      <w:r w:rsidRPr="00331206">
        <w:rPr>
          <w:sz w:val="16"/>
          <w:szCs w:val="16"/>
        </w:rPr>
        <w:t>Sandra Meißner</w:t>
      </w:r>
    </w:p>
    <w:p w14:paraId="0691453A" w14:textId="77777777" w:rsidR="004B53E5" w:rsidRPr="00331206" w:rsidRDefault="006063ED" w:rsidP="00331206">
      <w:pPr>
        <w:spacing w:after="0" w:line="240" w:lineRule="auto"/>
        <w:rPr>
          <w:sz w:val="16"/>
          <w:szCs w:val="16"/>
        </w:rPr>
      </w:pPr>
      <w:r w:rsidRPr="00331206">
        <w:rPr>
          <w:sz w:val="16"/>
          <w:szCs w:val="16"/>
        </w:rPr>
        <w:t>Marketingleitung</w:t>
      </w:r>
    </w:p>
    <w:p w14:paraId="0E196E22" w14:textId="77777777" w:rsidR="004B53E5" w:rsidRDefault="004B53E5">
      <w:pPr>
        <w:spacing w:after="0" w:line="240" w:lineRule="auto"/>
      </w:pPr>
    </w:p>
    <w:tbl>
      <w:tblPr>
        <w:tblStyle w:val="TableNormal1"/>
        <w:tblW w:w="9060"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0E1"/>
        <w:tblLayout w:type="fixed"/>
        <w:tblLook w:val="04A0" w:firstRow="1" w:lastRow="0" w:firstColumn="1" w:lastColumn="0" w:noHBand="0" w:noVBand="1"/>
      </w:tblPr>
      <w:tblGrid>
        <w:gridCol w:w="4642"/>
        <w:gridCol w:w="4418"/>
      </w:tblGrid>
      <w:tr w:rsidR="004B53E5" w:rsidRPr="00331206" w14:paraId="3696BFD8" w14:textId="77777777" w:rsidTr="00386D84">
        <w:trPr>
          <w:trHeight w:val="1553"/>
        </w:trPr>
        <w:tc>
          <w:tcPr>
            <w:tcW w:w="4642" w:type="dxa"/>
            <w:tcBorders>
              <w:top w:val="nil"/>
              <w:left w:val="nil"/>
              <w:bottom w:val="nil"/>
              <w:right w:val="nil"/>
            </w:tcBorders>
            <w:shd w:val="clear" w:color="auto" w:fill="auto"/>
            <w:tcMar>
              <w:top w:w="80" w:type="dxa"/>
              <w:left w:w="80" w:type="dxa"/>
              <w:bottom w:w="80" w:type="dxa"/>
              <w:right w:w="80" w:type="dxa"/>
            </w:tcMar>
          </w:tcPr>
          <w:p w14:paraId="00A2BA57" w14:textId="77777777" w:rsidR="004B53E5" w:rsidRPr="00331206" w:rsidRDefault="006063ED">
            <w:pPr>
              <w:spacing w:after="0" w:line="240" w:lineRule="auto"/>
              <w:rPr>
                <w:sz w:val="16"/>
                <w:szCs w:val="16"/>
              </w:rPr>
            </w:pPr>
            <w:r w:rsidRPr="00331206">
              <w:rPr>
                <w:sz w:val="16"/>
                <w:szCs w:val="16"/>
              </w:rPr>
              <w:lastRenderedPageBreak/>
              <w:t>Deceuninck Germany GmbH</w:t>
            </w:r>
          </w:p>
          <w:p w14:paraId="7DD3409E" w14:textId="77777777" w:rsidR="004B53E5" w:rsidRPr="00331206" w:rsidRDefault="006063ED">
            <w:pPr>
              <w:spacing w:after="0" w:line="240" w:lineRule="auto"/>
              <w:rPr>
                <w:sz w:val="16"/>
                <w:szCs w:val="16"/>
              </w:rPr>
            </w:pPr>
            <w:r w:rsidRPr="00331206">
              <w:rPr>
                <w:sz w:val="16"/>
                <w:szCs w:val="16"/>
              </w:rPr>
              <w:t>Bayerwaldstr. 18</w:t>
            </w:r>
          </w:p>
          <w:p w14:paraId="2C62E343" w14:textId="77777777" w:rsidR="004B53E5" w:rsidRPr="00331206" w:rsidRDefault="006063ED">
            <w:pPr>
              <w:spacing w:after="0" w:line="240" w:lineRule="auto"/>
              <w:rPr>
                <w:sz w:val="16"/>
                <w:szCs w:val="16"/>
              </w:rPr>
            </w:pPr>
            <w:r w:rsidRPr="00331206">
              <w:rPr>
                <w:sz w:val="16"/>
                <w:szCs w:val="16"/>
              </w:rPr>
              <w:t>94327 Bogen</w:t>
            </w:r>
          </w:p>
          <w:p w14:paraId="68B55C13" w14:textId="77777777" w:rsidR="004B53E5" w:rsidRPr="00331206" w:rsidRDefault="006063ED">
            <w:pPr>
              <w:spacing w:after="0" w:line="240" w:lineRule="auto"/>
              <w:rPr>
                <w:sz w:val="16"/>
                <w:szCs w:val="16"/>
              </w:rPr>
            </w:pPr>
            <w:r w:rsidRPr="00331206">
              <w:rPr>
                <w:sz w:val="16"/>
                <w:szCs w:val="16"/>
              </w:rPr>
              <w:t>Tel.: 09422-821-105</w:t>
            </w:r>
          </w:p>
          <w:p w14:paraId="109A43D6" w14:textId="35FEFEF9" w:rsidR="004B53E5" w:rsidRPr="002A3DD1" w:rsidRDefault="006063ED">
            <w:pPr>
              <w:spacing w:after="0" w:line="240" w:lineRule="auto"/>
              <w:rPr>
                <w:sz w:val="16"/>
                <w:szCs w:val="16"/>
                <w:lang w:val="fr-FR"/>
              </w:rPr>
            </w:pPr>
            <w:r w:rsidRPr="002A3DD1">
              <w:rPr>
                <w:sz w:val="16"/>
                <w:szCs w:val="16"/>
                <w:lang w:val="fr-FR"/>
              </w:rPr>
              <w:t>Fax.: 09422-821-1</w:t>
            </w:r>
            <w:r w:rsidR="00331206" w:rsidRPr="002A3DD1">
              <w:rPr>
                <w:sz w:val="16"/>
                <w:szCs w:val="16"/>
                <w:lang w:val="fr-FR"/>
              </w:rPr>
              <w:t>2</w:t>
            </w:r>
            <w:r w:rsidRPr="002A3DD1">
              <w:rPr>
                <w:sz w:val="16"/>
                <w:szCs w:val="16"/>
                <w:lang w:val="fr-FR"/>
              </w:rPr>
              <w:t>7</w:t>
            </w:r>
          </w:p>
          <w:p w14:paraId="092910AF" w14:textId="77777777" w:rsidR="004B53E5" w:rsidRPr="002A3DD1" w:rsidRDefault="006063ED">
            <w:pPr>
              <w:spacing w:after="0" w:line="240" w:lineRule="auto"/>
              <w:rPr>
                <w:sz w:val="16"/>
                <w:szCs w:val="16"/>
                <w:lang w:val="fr-FR"/>
              </w:rPr>
            </w:pPr>
            <w:r w:rsidRPr="002A3DD1">
              <w:rPr>
                <w:sz w:val="16"/>
                <w:szCs w:val="16"/>
                <w:lang w:val="fr-FR"/>
              </w:rPr>
              <w:t>www.deceuninck.de</w:t>
            </w:r>
          </w:p>
          <w:p w14:paraId="0771B5F0" w14:textId="77777777" w:rsidR="004B53E5" w:rsidRPr="001361E1" w:rsidRDefault="006063ED">
            <w:pPr>
              <w:spacing w:after="0" w:line="240" w:lineRule="auto"/>
              <w:rPr>
                <w:sz w:val="16"/>
                <w:szCs w:val="16"/>
              </w:rPr>
            </w:pPr>
            <w:r w:rsidRPr="001361E1">
              <w:rPr>
                <w:sz w:val="16"/>
                <w:szCs w:val="16"/>
              </w:rPr>
              <w:t>E-Mail: sandra.meissner@deceuninck.com</w:t>
            </w:r>
          </w:p>
        </w:tc>
        <w:tc>
          <w:tcPr>
            <w:tcW w:w="4418" w:type="dxa"/>
            <w:tcBorders>
              <w:top w:val="nil"/>
              <w:left w:val="nil"/>
              <w:bottom w:val="nil"/>
              <w:right w:val="nil"/>
            </w:tcBorders>
            <w:shd w:val="clear" w:color="auto" w:fill="auto"/>
            <w:tcMar>
              <w:top w:w="80" w:type="dxa"/>
              <w:left w:w="222" w:type="dxa"/>
              <w:bottom w:w="80" w:type="dxa"/>
              <w:right w:w="80" w:type="dxa"/>
            </w:tcMar>
          </w:tcPr>
          <w:p w14:paraId="305D59AF" w14:textId="77777777" w:rsidR="004B53E5" w:rsidRPr="00331206" w:rsidRDefault="006063ED">
            <w:pPr>
              <w:pStyle w:val="Fuzeile"/>
              <w:tabs>
                <w:tab w:val="clear" w:pos="9214"/>
                <w:tab w:val="right" w:pos="8818"/>
              </w:tabs>
              <w:ind w:left="142"/>
              <w:rPr>
                <w:color w:val="6F6F6F"/>
                <w:u w:color="6F6F6F"/>
              </w:rPr>
            </w:pPr>
            <w:r w:rsidRPr="00331206">
              <w:rPr>
                <w:color w:val="6F6F6F"/>
                <w:u w:color="6F6F6F"/>
                <w:lang w:val="de-DE"/>
              </w:rPr>
              <w:t>Presseagentur</w:t>
            </w:r>
          </w:p>
          <w:p w14:paraId="08464979" w14:textId="77777777" w:rsidR="004B53E5" w:rsidRPr="00331206" w:rsidRDefault="006063ED">
            <w:pPr>
              <w:pStyle w:val="Fuzeile"/>
              <w:tabs>
                <w:tab w:val="clear" w:pos="9214"/>
                <w:tab w:val="right" w:pos="8818"/>
              </w:tabs>
              <w:ind w:left="142"/>
              <w:rPr>
                <w:color w:val="6F6F6F"/>
                <w:u w:color="6F6F6F"/>
              </w:rPr>
            </w:pPr>
            <w:r w:rsidRPr="00331206">
              <w:rPr>
                <w:color w:val="6F6F6F"/>
                <w:u w:color="6F6F6F"/>
                <w:lang w:val="de-DE"/>
              </w:rPr>
              <w:t>Sage &amp; Schreibe Public Relations GmbH</w:t>
            </w:r>
          </w:p>
          <w:p w14:paraId="0B7D5198" w14:textId="77777777" w:rsidR="004B53E5" w:rsidRPr="00331206" w:rsidRDefault="006063ED">
            <w:pPr>
              <w:pStyle w:val="Fuzeile"/>
              <w:tabs>
                <w:tab w:val="clear" w:pos="9214"/>
                <w:tab w:val="right" w:pos="8818"/>
              </w:tabs>
              <w:ind w:left="142"/>
              <w:rPr>
                <w:color w:val="6F6F6F"/>
                <w:u w:color="6F6F6F"/>
              </w:rPr>
            </w:pPr>
            <w:r w:rsidRPr="00331206">
              <w:rPr>
                <w:color w:val="6F6F6F"/>
                <w:u w:color="6F6F6F"/>
                <w:lang w:val="de-DE"/>
              </w:rPr>
              <w:t>Christoph Jutz</w:t>
            </w:r>
          </w:p>
          <w:p w14:paraId="61AFF541" w14:textId="77777777" w:rsidR="004B53E5" w:rsidRPr="00331206" w:rsidRDefault="006063ED">
            <w:pPr>
              <w:pStyle w:val="Fuzeile"/>
              <w:tabs>
                <w:tab w:val="clear" w:pos="9214"/>
                <w:tab w:val="right" w:pos="8818"/>
              </w:tabs>
              <w:ind w:left="142"/>
              <w:rPr>
                <w:color w:val="6F6F6F"/>
                <w:u w:color="6F6F6F"/>
              </w:rPr>
            </w:pPr>
            <w:r w:rsidRPr="00331206">
              <w:rPr>
                <w:color w:val="6F6F6F"/>
                <w:u w:color="6F6F6F"/>
                <w:lang w:val="de-DE"/>
              </w:rPr>
              <w:t>089 / 23 88898 - 10</w:t>
            </w:r>
          </w:p>
          <w:p w14:paraId="3660B1EE" w14:textId="77777777" w:rsidR="004B53E5" w:rsidRPr="00331206" w:rsidRDefault="006063ED">
            <w:pPr>
              <w:pStyle w:val="Fuzeile"/>
              <w:tabs>
                <w:tab w:val="clear" w:pos="9214"/>
                <w:tab w:val="right" w:pos="8818"/>
              </w:tabs>
              <w:ind w:left="142"/>
            </w:pPr>
            <w:r w:rsidRPr="00331206">
              <w:rPr>
                <w:color w:val="6F6F6F"/>
                <w:u w:color="6F6F6F"/>
                <w:lang w:val="de-DE"/>
              </w:rPr>
              <w:t>c.jutz@sage-schreibe.de</w:t>
            </w:r>
          </w:p>
        </w:tc>
      </w:tr>
    </w:tbl>
    <w:p w14:paraId="504A86C7" w14:textId="77777777" w:rsidR="004B53E5" w:rsidRDefault="004B53E5">
      <w:pPr>
        <w:widowControl w:val="0"/>
        <w:spacing w:after="0" w:line="240" w:lineRule="auto"/>
      </w:pPr>
    </w:p>
    <w:p w14:paraId="56215ACE" w14:textId="77777777" w:rsidR="004B53E5" w:rsidRDefault="004B53E5">
      <w:pPr>
        <w:spacing w:after="0" w:line="240" w:lineRule="auto"/>
        <w:rPr>
          <w:rFonts w:ascii="Trebuchet MS" w:eastAsia="Trebuchet MS" w:hAnsi="Trebuchet MS" w:cs="Trebuchet MS"/>
          <w:color w:val="005CA9"/>
          <w:spacing w:val="16"/>
          <w:sz w:val="24"/>
          <w:szCs w:val="24"/>
          <w:u w:color="005CA9"/>
        </w:rPr>
      </w:pPr>
    </w:p>
    <w:p w14:paraId="35EC5D06" w14:textId="77777777" w:rsidR="00386D84" w:rsidRDefault="00386D84">
      <w:pPr>
        <w:spacing w:after="0" w:line="240" w:lineRule="auto"/>
        <w:rPr>
          <w:rFonts w:ascii="Trebuchet MS" w:hAnsi="Trebuchet MS"/>
          <w:color w:val="005CA9"/>
          <w:spacing w:val="16"/>
          <w:sz w:val="24"/>
          <w:szCs w:val="24"/>
          <w:u w:color="005CA9"/>
        </w:rPr>
      </w:pPr>
      <w:r>
        <w:rPr>
          <w:rFonts w:ascii="Trebuchet MS" w:hAnsi="Trebuchet MS"/>
          <w:color w:val="005CA9"/>
          <w:spacing w:val="16"/>
          <w:sz w:val="24"/>
          <w:szCs w:val="24"/>
          <w:u w:color="005CA9"/>
        </w:rPr>
        <w:br w:type="page"/>
      </w:r>
    </w:p>
    <w:p w14:paraId="2CE675BB" w14:textId="23CD4225" w:rsidR="00D72055" w:rsidRPr="00856E09" w:rsidRDefault="00D72055" w:rsidP="00D72055">
      <w:pPr>
        <w:spacing w:after="0" w:line="240" w:lineRule="auto"/>
        <w:rPr>
          <w:rFonts w:asciiTheme="majorHAnsi" w:hAnsiTheme="majorHAnsi"/>
          <w:color w:val="005CA9" w:themeColor="accent1"/>
          <w:spacing w:val="16"/>
          <w:sz w:val="24"/>
        </w:rPr>
      </w:pPr>
      <w:r w:rsidRPr="00856E09">
        <w:rPr>
          <w:rFonts w:asciiTheme="majorHAnsi" w:hAnsiTheme="majorHAnsi"/>
          <w:color w:val="005CA9" w:themeColor="accent1"/>
          <w:spacing w:val="16"/>
          <w:sz w:val="24"/>
        </w:rPr>
        <w:lastRenderedPageBreak/>
        <w:t>BILDMOTIV</w:t>
      </w:r>
      <w:r>
        <w:rPr>
          <w:rFonts w:asciiTheme="majorHAnsi" w:hAnsiTheme="majorHAnsi"/>
          <w:color w:val="005CA9" w:themeColor="accent1"/>
          <w:spacing w:val="16"/>
          <w:sz w:val="24"/>
        </w:rPr>
        <w:t>E</w:t>
      </w:r>
    </w:p>
    <w:p w14:paraId="203F60C6" w14:textId="77777777" w:rsidR="00D72055" w:rsidRPr="00856E09" w:rsidRDefault="00D72055" w:rsidP="00D72055">
      <w:pPr>
        <w:tabs>
          <w:tab w:val="left" w:pos="2670"/>
        </w:tabs>
        <w:rPr>
          <w:rFonts w:asciiTheme="majorHAnsi" w:hAnsiTheme="majorHAnsi"/>
          <w:color w:val="005CA9" w:themeColor="accent1"/>
          <w:sz w:val="24"/>
        </w:rPr>
      </w:pPr>
    </w:p>
    <w:tbl>
      <w:tblPr>
        <w:tblStyle w:val="Tabellenraster"/>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819"/>
      </w:tblGrid>
      <w:tr w:rsidR="00D72055" w:rsidRPr="000F1B60" w14:paraId="7FC1FA58" w14:textId="77777777" w:rsidTr="00567AF9">
        <w:tc>
          <w:tcPr>
            <w:tcW w:w="4366" w:type="dxa"/>
          </w:tcPr>
          <w:p w14:paraId="3A705D9A" w14:textId="77777777" w:rsidR="00D72055" w:rsidRPr="00C611C7" w:rsidRDefault="00D72055" w:rsidP="00567AF9">
            <w:pPr>
              <w:spacing w:line="240" w:lineRule="auto"/>
              <w:rPr>
                <w:rFonts w:cs="Arial"/>
                <w:b/>
                <w:bCs/>
              </w:rPr>
            </w:pPr>
            <w:r w:rsidRPr="00C611C7">
              <w:rPr>
                <w:rFonts w:cs="Arial"/>
                <w:b/>
                <w:bCs/>
              </w:rPr>
              <w:t>Bild 1:</w:t>
            </w:r>
          </w:p>
          <w:p w14:paraId="03C3B657" w14:textId="29E9A2F5" w:rsidR="00D72055" w:rsidRPr="00536E34" w:rsidRDefault="00536E34" w:rsidP="00536E34">
            <w:pPr>
              <w:spacing w:line="240" w:lineRule="auto"/>
              <w:rPr>
                <w:color w:val="auto"/>
              </w:rPr>
            </w:pPr>
            <w:r w:rsidRPr="00536E34">
              <w:rPr>
                <w:rFonts w:cs="Arial"/>
              </w:rPr>
              <w:t xml:space="preserve">Mit dem </w:t>
            </w:r>
            <w:r w:rsidRPr="001F4AC7">
              <w:rPr>
                <w:rFonts w:cs="Arial"/>
              </w:rPr>
              <w:t xml:space="preserve">neuen </w:t>
            </w:r>
            <w:r w:rsidR="001F4AC7" w:rsidRPr="001F4AC7">
              <w:rPr>
                <w:rFonts w:cs="Arial"/>
              </w:rPr>
              <w:t>CO</w:t>
            </w:r>
            <w:r w:rsidR="001F4AC7" w:rsidRPr="001F4AC7">
              <w:rPr>
                <w:rFonts w:cs="Arial"/>
                <w:vertAlign w:val="subscript"/>
              </w:rPr>
              <w:t>2</w:t>
            </w:r>
            <w:r w:rsidR="001F4AC7" w:rsidRPr="001F4AC7">
              <w:rPr>
                <w:rFonts w:cs="Arial"/>
              </w:rPr>
              <w:t>-Fußabdruck-Rechner</w:t>
            </w:r>
            <w:r w:rsidR="001F4AC7" w:rsidRPr="00DE03EE">
              <w:rPr>
                <w:rFonts w:cs="Arial"/>
                <w:b/>
              </w:rPr>
              <w:t xml:space="preserve"> </w:t>
            </w:r>
            <w:r w:rsidRPr="00536E34">
              <w:rPr>
                <w:rFonts w:cs="Arial"/>
              </w:rPr>
              <w:t>unterstützt Deceuninck seine Partner bei der Emissionskalkulation</w:t>
            </w:r>
            <w:r>
              <w:rPr>
                <w:rFonts w:cs="Arial"/>
              </w:rPr>
              <w:t>.</w:t>
            </w:r>
          </w:p>
        </w:tc>
        <w:tc>
          <w:tcPr>
            <w:tcW w:w="4819" w:type="dxa"/>
          </w:tcPr>
          <w:p w14:paraId="0636CF79" w14:textId="3C4CD3FB" w:rsidR="00D72055" w:rsidRPr="00380B40" w:rsidRDefault="00DD640C" w:rsidP="00567AF9">
            <w:pPr>
              <w:widowControl w:val="0"/>
              <w:tabs>
                <w:tab w:val="left" w:pos="2670"/>
              </w:tabs>
              <w:spacing w:line="240" w:lineRule="auto"/>
              <w:jc w:val="right"/>
              <w:rPr>
                <w:noProof/>
                <w:sz w:val="22"/>
                <w:szCs w:val="22"/>
                <w:highlight w:val="yellow"/>
              </w:rPr>
            </w:pPr>
            <w:r>
              <w:rPr>
                <w:noProof/>
              </w:rPr>
              <w:drawing>
                <wp:inline distT="0" distB="0" distL="0" distR="0" wp14:anchorId="45DC20F4" wp14:editId="0838BA96">
                  <wp:extent cx="2736000" cy="1824619"/>
                  <wp:effectExtent l="0" t="0" r="7620" b="4445"/>
                  <wp:docPr id="1254485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0" cy="1824619"/>
                          </a:xfrm>
                          <a:prstGeom prst="rect">
                            <a:avLst/>
                          </a:prstGeom>
                          <a:noFill/>
                          <a:ln>
                            <a:noFill/>
                          </a:ln>
                        </pic:spPr>
                      </pic:pic>
                    </a:graphicData>
                  </a:graphic>
                </wp:inline>
              </w:drawing>
            </w:r>
          </w:p>
        </w:tc>
      </w:tr>
      <w:tr w:rsidR="00D72055" w:rsidRPr="00E5310E" w14:paraId="5665A9F1" w14:textId="77777777" w:rsidTr="00380B40">
        <w:trPr>
          <w:trHeight w:val="456"/>
        </w:trPr>
        <w:tc>
          <w:tcPr>
            <w:tcW w:w="4366" w:type="dxa"/>
          </w:tcPr>
          <w:p w14:paraId="64FE62BE" w14:textId="77777777" w:rsidR="00D72055" w:rsidRPr="00265832" w:rsidRDefault="00D72055" w:rsidP="00567AF9">
            <w:pPr>
              <w:spacing w:after="0"/>
              <w:rPr>
                <w:b/>
                <w:bCs/>
              </w:rPr>
            </w:pPr>
            <w:r>
              <w:rPr>
                <w:b/>
                <w:bCs/>
              </w:rPr>
              <w:t xml:space="preserve">Bildquelle: </w:t>
            </w:r>
            <w:r w:rsidRPr="00394D58">
              <w:t xml:space="preserve">Deceuninck </w:t>
            </w:r>
          </w:p>
        </w:tc>
        <w:tc>
          <w:tcPr>
            <w:tcW w:w="4819" w:type="dxa"/>
          </w:tcPr>
          <w:p w14:paraId="0E1F0092" w14:textId="77777777" w:rsidR="00D72055" w:rsidRDefault="00D72055" w:rsidP="00567AF9">
            <w:pPr>
              <w:spacing w:after="0" w:line="240" w:lineRule="auto"/>
              <w:jc w:val="right"/>
              <w:rPr>
                <w:noProof/>
                <w:color w:val="auto"/>
              </w:rPr>
            </w:pPr>
          </w:p>
        </w:tc>
      </w:tr>
    </w:tbl>
    <w:p w14:paraId="05771352" w14:textId="77777777" w:rsidR="00D72055" w:rsidRDefault="00D72055" w:rsidP="00D72055">
      <w:pPr>
        <w:spacing w:after="0" w:line="240" w:lineRule="auto"/>
      </w:pPr>
    </w:p>
    <w:sectPr w:rsidR="00D72055" w:rsidSect="00331206">
      <w:headerReference w:type="default" r:id="rId9"/>
      <w:footerReference w:type="default" r:id="rId10"/>
      <w:pgSz w:w="11900" w:h="16840" w:code="9"/>
      <w:pgMar w:top="3402" w:right="1531" w:bottom="1418" w:left="1531" w:header="187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BB69" w14:textId="77777777" w:rsidR="004746D5" w:rsidRDefault="004746D5">
      <w:pPr>
        <w:spacing w:after="0" w:line="240" w:lineRule="auto"/>
      </w:pPr>
      <w:r>
        <w:separator/>
      </w:r>
    </w:p>
  </w:endnote>
  <w:endnote w:type="continuationSeparator" w:id="0">
    <w:p w14:paraId="7F9AEBCE" w14:textId="77777777" w:rsidR="004746D5" w:rsidRDefault="0047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7E78" w14:textId="77777777" w:rsidR="004746D5" w:rsidRDefault="004746D5">
    <w:pPr>
      <w:pStyle w:val="Fuzeile"/>
      <w:tabs>
        <w:tab w:val="clear" w:pos="9214"/>
        <w:tab w:val="right" w:pos="8818"/>
      </w:tabs>
      <w:rPr>
        <w:lang w:val="de-DE"/>
      </w:rPr>
    </w:pPr>
    <w:r>
      <w:rPr>
        <w:lang w:val="de-DE"/>
      </w:rPr>
      <w:t>Deceuninck Germany GmbH  ▪  Bayerwaldstraße 18  ▪  D-94327 Bogen</w:t>
    </w:r>
  </w:p>
  <w:p w14:paraId="29A4C23F" w14:textId="77777777" w:rsidR="004746D5" w:rsidRDefault="004746D5">
    <w:pPr>
      <w:pStyle w:val="Fuzeile"/>
      <w:tabs>
        <w:tab w:val="clear" w:pos="9214"/>
        <w:tab w:val="left" w:pos="7824"/>
        <w:tab w:val="right" w:pos="8818"/>
      </w:tabs>
    </w:pPr>
    <w:r>
      <w:rPr>
        <w:b/>
        <w:bCs/>
        <w:lang w:val="de-DE"/>
      </w:rPr>
      <w:t xml:space="preserve">T </w:t>
    </w:r>
    <w:r>
      <w:rPr>
        <w:b/>
        <w:bCs/>
        <w:lang w:val="fr-FR"/>
      </w:rPr>
      <w:t xml:space="preserve">+49 9422 821 0  </w:t>
    </w:r>
    <w:r>
      <w:rPr>
        <w:b/>
        <w:bCs/>
        <w:lang w:val="de-DE"/>
      </w:rPr>
      <w:t xml:space="preserve">▪  F +49 9422 821 379  ▪  </w:t>
    </w:r>
    <w:r>
      <w:rPr>
        <w:b/>
        <w:bCs/>
        <w:lang w:val="fr-FR"/>
      </w:rPr>
      <w:t xml:space="preserve">info@deceuninck.de  </w:t>
    </w:r>
    <w:r>
      <w:rPr>
        <w:b/>
        <w:bCs/>
        <w:lang w:val="de-DE"/>
      </w:rPr>
      <w:t>▪  www.deceuninck.de</w:t>
    </w:r>
    <w:r>
      <w:rPr>
        <w:lang w:val="de-DE"/>
      </w:rPr>
      <w:tab/>
    </w:r>
    <w:r>
      <w:rPr>
        <w:lang w:val="de-DE"/>
      </w:rPr>
      <w:tab/>
    </w:r>
    <w:r>
      <w:rPr>
        <w:lang w:val="de-DE"/>
      </w:rPr>
      <w:fldChar w:fldCharType="begin"/>
    </w:r>
    <w:r>
      <w:rPr>
        <w:lang w:val="de-DE"/>
      </w:rPr>
      <w:instrText xml:space="preserve"> PAGE </w:instrText>
    </w:r>
    <w:r>
      <w:rPr>
        <w:lang w:val="de-DE"/>
      </w:rPr>
      <w:fldChar w:fldCharType="separate"/>
    </w:r>
    <w:r>
      <w:rPr>
        <w:noProof/>
        <w:lang w:val="de-DE"/>
      </w:rPr>
      <w:t>1</w:t>
    </w:r>
    <w:r>
      <w:rPr>
        <w:lang w:val="de-DE"/>
      </w:rPr>
      <w:fldChar w:fldCharType="end"/>
    </w:r>
    <w:r>
      <w:rPr>
        <w:lang w:val="de-DE"/>
      </w:rPr>
      <w:t>/</w:t>
    </w:r>
    <w:r>
      <w:rPr>
        <w:lang w:val="de-DE"/>
      </w:rPr>
      <w:fldChar w:fldCharType="begin"/>
    </w:r>
    <w:r>
      <w:rPr>
        <w:lang w:val="de-DE"/>
      </w:rPr>
      <w:instrText xml:space="preserve"> NUMPAGES </w:instrText>
    </w:r>
    <w:r>
      <w:rPr>
        <w:lang w:val="de-DE"/>
      </w:rPr>
      <w:fldChar w:fldCharType="separate"/>
    </w:r>
    <w:r>
      <w:rPr>
        <w:noProof/>
        <w:lang w:val="de-DE"/>
      </w:rPr>
      <w:t>2</w:t>
    </w:r>
    <w:r>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91D3" w14:textId="77777777" w:rsidR="004746D5" w:rsidRDefault="004746D5">
      <w:pPr>
        <w:spacing w:after="0" w:line="240" w:lineRule="auto"/>
      </w:pPr>
      <w:r>
        <w:separator/>
      </w:r>
    </w:p>
  </w:footnote>
  <w:footnote w:type="continuationSeparator" w:id="0">
    <w:p w14:paraId="03A9EEA6" w14:textId="77777777" w:rsidR="004746D5" w:rsidRDefault="0047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34AD" w14:textId="77777777" w:rsidR="004746D5" w:rsidRDefault="004746D5">
    <w:r>
      <w:rPr>
        <w:noProof/>
      </w:rPr>
      <w:drawing>
        <wp:anchor distT="152400" distB="152400" distL="152400" distR="152400" simplePos="0" relativeHeight="251658240" behindDoc="1" locked="0" layoutInCell="1" allowOverlap="1" wp14:anchorId="3CBA45CD" wp14:editId="5114A675">
          <wp:simplePos x="0" y="0"/>
          <wp:positionH relativeFrom="page">
            <wp:posOffset>467994</wp:posOffset>
          </wp:positionH>
          <wp:positionV relativeFrom="page">
            <wp:posOffset>467994</wp:posOffset>
          </wp:positionV>
          <wp:extent cx="1296000" cy="252001"/>
          <wp:effectExtent l="0" t="0" r="0" b="0"/>
          <wp:wrapNone/>
          <wp:docPr id="1073741825" name="officeArt object" descr="Picture 21"/>
          <wp:cNvGraphicFramePr/>
          <a:graphic xmlns:a="http://schemas.openxmlformats.org/drawingml/2006/main">
            <a:graphicData uri="http://schemas.openxmlformats.org/drawingml/2006/picture">
              <pic:pic xmlns:pic="http://schemas.openxmlformats.org/drawingml/2006/picture">
                <pic:nvPicPr>
                  <pic:cNvPr id="1073741825" name="Picture 21" descr="Picture 21"/>
                  <pic:cNvPicPr>
                    <a:picLocks noChangeAspect="1"/>
                  </pic:cNvPicPr>
                </pic:nvPicPr>
                <pic:blipFill>
                  <a:blip r:embed="rId1"/>
                  <a:stretch>
                    <a:fillRect/>
                  </a:stretch>
                </pic:blipFill>
                <pic:spPr>
                  <a:xfrm>
                    <a:off x="0" y="0"/>
                    <a:ext cx="1296000" cy="252001"/>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2042C04E" wp14:editId="3BD83618">
              <wp:simplePos x="0" y="0"/>
              <wp:positionH relativeFrom="page">
                <wp:posOffset>4744085</wp:posOffset>
              </wp:positionH>
              <wp:positionV relativeFrom="page">
                <wp:posOffset>196214</wp:posOffset>
              </wp:positionV>
              <wp:extent cx="2062479" cy="654050"/>
              <wp:effectExtent l="0" t="0" r="0" b="0"/>
              <wp:wrapNone/>
              <wp:docPr id="1073741826" name="officeArt object" descr="Textfeld 2"/>
              <wp:cNvGraphicFramePr/>
              <a:graphic xmlns:a="http://schemas.openxmlformats.org/drawingml/2006/main">
                <a:graphicData uri="http://schemas.microsoft.com/office/word/2010/wordprocessingShape">
                  <wps:wsp>
                    <wps:cNvSpPr txBox="1"/>
                    <wps:spPr>
                      <a:xfrm>
                        <a:off x="0" y="0"/>
                        <a:ext cx="2062479" cy="654050"/>
                      </a:xfrm>
                      <a:prstGeom prst="rect">
                        <a:avLst/>
                      </a:prstGeom>
                      <a:solidFill>
                        <a:schemeClr val="accent4">
                          <a:lumOff val="7058"/>
                        </a:schemeClr>
                      </a:solidFill>
                      <a:ln w="12700" cap="flat">
                        <a:noFill/>
                        <a:miter lim="400000"/>
                      </a:ln>
                      <a:effectLst/>
                    </wps:spPr>
                    <wps:txbx>
                      <w:txbxContent>
                        <w:p w14:paraId="468CE036" w14:textId="77777777" w:rsidR="004746D5" w:rsidRDefault="004746D5">
                          <w:pPr>
                            <w:pStyle w:val="berschrift1"/>
                          </w:pPr>
                          <w:r>
                            <w:rPr>
                              <w:b w:val="0"/>
                              <w:bCs w:val="0"/>
                              <w:spacing w:val="0"/>
                              <w:sz w:val="32"/>
                              <w:szCs w:val="32"/>
                            </w:rPr>
                            <w:t>PRESSEMITTEILUNG</w:t>
                          </w:r>
                        </w:p>
                      </w:txbxContent>
                    </wps:txbx>
                    <wps:bodyPr wrap="square" lIns="45719" tIns="45719" rIns="45719" bIns="45719" numCol="1" anchor="ctr">
                      <a:noAutofit/>
                    </wps:bodyPr>
                  </wps:wsp>
                </a:graphicData>
              </a:graphic>
            </wp:anchor>
          </w:drawing>
        </mc:Choice>
        <mc:Fallback>
          <w:pict>
            <v:shapetype w14:anchorId="2042C04E" id="_x0000_t202" coordsize="21600,21600" o:spt="202" path="m,l,21600r21600,l21600,xe">
              <v:stroke joinstyle="miter"/>
              <v:path gradientshapeok="t" o:connecttype="rect"/>
            </v:shapetype>
            <v:shape id="officeArt object" o:spid="_x0000_s1026" type="#_x0000_t202" alt="Textfeld 2" style="position:absolute;margin-left:373.55pt;margin-top:15.45pt;width:162.4pt;height:51.5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l97QEAAMsDAAAOAAAAZHJzL2Uyb0RvYy54bWysU8GO2yAQvVfqPyDujR3LSbZRnFW7q60q&#10;Ve1K2/0AgiFGAoYCjp2/70C8idXeqvqAPQO8mffmeXc/Gk1OwgcFtqHLRUmJsBxaZY8Nff359OGO&#10;khCZbZkGKxp6FoHe79+/2w1uKyroQLfCEwSxYTu4hnYxum1RBN4Jw8ICnLC4KcEbFjH0x6L1bEB0&#10;o4uqLNfFAL51HrgIAbOPl026z/hSCh5/SBlEJLqh2FvMq8/rIa3Ffse2R89cp/jUBvuHLgxTFote&#10;oR5ZZKT36i8oo7iHADIuOJgCpFRcZA7IZln+wealY05kLihOcFeZwv+D5d9PL+7Zkzh+hhEHmAQZ&#10;XNgGTCY+o/QmvbFTgvso4fkqmxgj4ZisynVVbz5SwnFvvarLVda1uN12PsQvAgxJHw31OJasFjt9&#10;CxEr4tG3I6lYAK3aJ6V1DpIVxIP25MRwiIxzYWOdr+ve4HQv+U25ukvNI1Q2T7pxieZg2pIBWVab&#10;EplwhoaTml16sZAqZj8YFdGUWpmG1mV6JmBtU0Mi22pq/KZV+orjYZwEPEB7Rl0HtFZDw6+eeUGJ&#10;/mpxdvVqs0S14jzw8+AwD2xvHgCJLylhlneA5uXRZ/4WPvURpMoSpvqXokg7BeiYLMDk7mTJeZxP&#10;3f7B/W8AAAD//wMAUEsDBBQABgAIAAAAIQCFqu6G3wAAAAsBAAAPAAAAZHJzL2Rvd25yZXYueG1s&#10;TI/NbsIwEITvlfoO1iL1VuyQikCIg6pKvZVD+OnZxG4cEa+j2IHw9l1O7W1WOzv7TbGdXMeuZgit&#10;RwnJXAAzWHvdYiPhePh8XQELUaFWnUcj4W4CbMvnp0Ll2t+wMtd9bBiFYMiVBBtjn3MeamucCnPf&#10;G6Tdjx+cijQODdeDulG46/hCiCV3qkX6YFVvPqypL/vREcbltEuGw/34NVZ2tQy7RfXdOylfZtP7&#10;Blg0U/wzwwOfbqAkprMfUQfWScjesoSsElKxBvYwiCwhdSaVpmvgZcH/dyh/AQAA//8DAFBLAQIt&#10;ABQABgAIAAAAIQC2gziS/gAAAOEBAAATAAAAAAAAAAAAAAAAAAAAAABbQ29udGVudF9UeXBlc10u&#10;eG1sUEsBAi0AFAAGAAgAAAAhADj9If/WAAAAlAEAAAsAAAAAAAAAAAAAAAAALwEAAF9yZWxzLy5y&#10;ZWxzUEsBAi0AFAAGAAgAAAAhAHGYeX3tAQAAywMAAA4AAAAAAAAAAAAAAAAALgIAAGRycy9lMm9E&#10;b2MueG1sUEsBAi0AFAAGAAgAAAAhAIWq7obfAAAACwEAAA8AAAAAAAAAAAAAAAAARwQAAGRycy9k&#10;b3ducmV2LnhtbFBLBQYAAAAABAAEAPMAAABTBQAAAAA=&#10;" fillcolor="#ededed [3207]" stroked="f" strokeweight="1pt">
              <v:stroke miterlimit="4"/>
              <v:textbox inset="1.27mm,1.27mm,1.27mm,1.27mm">
                <w:txbxContent>
                  <w:p w14:paraId="468CE036" w14:textId="77777777" w:rsidR="004746D5" w:rsidRDefault="004746D5">
                    <w:pPr>
                      <w:pStyle w:val="berschrift1"/>
                    </w:pPr>
                    <w:r>
                      <w:rPr>
                        <w:b w:val="0"/>
                        <w:bCs w:val="0"/>
                        <w:spacing w:val="0"/>
                        <w:sz w:val="32"/>
                        <w:szCs w:val="32"/>
                      </w:rPr>
                      <w:t>PRESSEMITTEILUNG</w:t>
                    </w:r>
                  </w:p>
                </w:txbxContent>
              </v:textbox>
              <w10:wrap anchorx="page" anchory="page"/>
            </v:shape>
          </w:pict>
        </mc:Fallback>
      </mc:AlternateContent>
    </w:r>
    <w:r>
      <w:rPr>
        <w:noProof/>
      </w:rPr>
      <w:drawing>
        <wp:anchor distT="152400" distB="152400" distL="152400" distR="152400" simplePos="0" relativeHeight="251660288" behindDoc="1" locked="0" layoutInCell="1" allowOverlap="1" wp14:anchorId="70A014AD" wp14:editId="48462882">
          <wp:simplePos x="0" y="0"/>
          <wp:positionH relativeFrom="page">
            <wp:posOffset>6985000</wp:posOffset>
          </wp:positionH>
          <wp:positionV relativeFrom="page">
            <wp:posOffset>10185400</wp:posOffset>
          </wp:positionV>
          <wp:extent cx="151130" cy="143511"/>
          <wp:effectExtent l="0" t="0" r="0" b="0"/>
          <wp:wrapNone/>
          <wp:docPr id="1073741827" name="officeArt object" descr="Picture 22"/>
          <wp:cNvGraphicFramePr/>
          <a:graphic xmlns:a="http://schemas.openxmlformats.org/drawingml/2006/main">
            <a:graphicData uri="http://schemas.openxmlformats.org/drawingml/2006/picture">
              <pic:pic xmlns:pic="http://schemas.openxmlformats.org/drawingml/2006/picture">
                <pic:nvPicPr>
                  <pic:cNvPr id="1073741827" name="Picture 22" descr="Picture 22"/>
                  <pic:cNvPicPr>
                    <a:picLocks noChangeAspect="1"/>
                  </pic:cNvPicPr>
                </pic:nvPicPr>
                <pic:blipFill>
                  <a:blip r:embed="rId2"/>
                  <a:stretch>
                    <a:fillRect/>
                  </a:stretch>
                </pic:blipFill>
                <pic:spPr>
                  <a:xfrm>
                    <a:off x="0" y="0"/>
                    <a:ext cx="151130" cy="14351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ECE"/>
    <w:multiLevelType w:val="hybridMultilevel"/>
    <w:tmpl w:val="2ABA8B44"/>
    <w:lvl w:ilvl="0" w:tplc="6EF2C4D8">
      <w:start w:val="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8E929CB"/>
    <w:multiLevelType w:val="hybridMultilevel"/>
    <w:tmpl w:val="23CA8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1320E0B"/>
    <w:multiLevelType w:val="hybridMultilevel"/>
    <w:tmpl w:val="7BC006FA"/>
    <w:lvl w:ilvl="0" w:tplc="54C453B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D314B7"/>
    <w:multiLevelType w:val="hybridMultilevel"/>
    <w:tmpl w:val="EE665D6E"/>
    <w:lvl w:ilvl="0" w:tplc="A09C1500">
      <w:start w:val="1"/>
      <w:numFmt w:val="bullet"/>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5">
      <w:start w:val="1"/>
      <w:numFmt w:val="bullet"/>
      <w:lvlText w:val=""/>
      <w:lvlJc w:val="left"/>
      <w:pPr>
        <w:ind w:left="3240" w:hanging="360"/>
      </w:pPr>
      <w:rPr>
        <w:rFonts w:ascii="Wingdings" w:hAnsi="Wingdings" w:hint="default"/>
      </w:rPr>
    </w:lvl>
    <w:lvl w:ilvl="5" w:tplc="BC40785C">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453593401">
    <w:abstractNumId w:val="0"/>
  </w:num>
  <w:num w:numId="2" w16cid:durableId="50467559">
    <w:abstractNumId w:val="3"/>
  </w:num>
  <w:num w:numId="3" w16cid:durableId="1875189599">
    <w:abstractNumId w:val="2"/>
  </w:num>
  <w:num w:numId="4" w16cid:durableId="133447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E5"/>
    <w:rsid w:val="00000BDA"/>
    <w:rsid w:val="0001456A"/>
    <w:rsid w:val="000145A6"/>
    <w:rsid w:val="00023A52"/>
    <w:rsid w:val="00030903"/>
    <w:rsid w:val="00032B91"/>
    <w:rsid w:val="00052606"/>
    <w:rsid w:val="00060D4D"/>
    <w:rsid w:val="000744A2"/>
    <w:rsid w:val="000748E6"/>
    <w:rsid w:val="00081AC7"/>
    <w:rsid w:val="000C1C24"/>
    <w:rsid w:val="000D10B6"/>
    <w:rsid w:val="000D5891"/>
    <w:rsid w:val="000D7693"/>
    <w:rsid w:val="000E3F68"/>
    <w:rsid w:val="001361E1"/>
    <w:rsid w:val="001941AE"/>
    <w:rsid w:val="001A6A3D"/>
    <w:rsid w:val="001B30BD"/>
    <w:rsid w:val="001B5EF4"/>
    <w:rsid w:val="001C4660"/>
    <w:rsid w:val="001C60C5"/>
    <w:rsid w:val="001D3B15"/>
    <w:rsid w:val="001E6A1D"/>
    <w:rsid w:val="001F4AC7"/>
    <w:rsid w:val="0022274B"/>
    <w:rsid w:val="00243FF7"/>
    <w:rsid w:val="00257918"/>
    <w:rsid w:val="002810F4"/>
    <w:rsid w:val="002851C8"/>
    <w:rsid w:val="002A3DD1"/>
    <w:rsid w:val="002D167D"/>
    <w:rsid w:val="002E204B"/>
    <w:rsid w:val="002F021B"/>
    <w:rsid w:val="00331206"/>
    <w:rsid w:val="00351018"/>
    <w:rsid w:val="003533A0"/>
    <w:rsid w:val="00380B40"/>
    <w:rsid w:val="00386D84"/>
    <w:rsid w:val="003C0BE4"/>
    <w:rsid w:val="003C1EEE"/>
    <w:rsid w:val="003F7C32"/>
    <w:rsid w:val="00430B84"/>
    <w:rsid w:val="004448BF"/>
    <w:rsid w:val="00462038"/>
    <w:rsid w:val="004746D5"/>
    <w:rsid w:val="00474854"/>
    <w:rsid w:val="004A6F67"/>
    <w:rsid w:val="004B53E5"/>
    <w:rsid w:val="004E5C8C"/>
    <w:rsid w:val="004F2DCB"/>
    <w:rsid w:val="004F6946"/>
    <w:rsid w:val="00500A2B"/>
    <w:rsid w:val="00525693"/>
    <w:rsid w:val="00533CBD"/>
    <w:rsid w:val="00536E34"/>
    <w:rsid w:val="005531A0"/>
    <w:rsid w:val="00566916"/>
    <w:rsid w:val="00567AF9"/>
    <w:rsid w:val="0059095E"/>
    <w:rsid w:val="005D6917"/>
    <w:rsid w:val="005D7720"/>
    <w:rsid w:val="005E43E5"/>
    <w:rsid w:val="005F5A24"/>
    <w:rsid w:val="00602FB7"/>
    <w:rsid w:val="006063ED"/>
    <w:rsid w:val="00630D1D"/>
    <w:rsid w:val="00660A83"/>
    <w:rsid w:val="006633EC"/>
    <w:rsid w:val="00671902"/>
    <w:rsid w:val="0067245C"/>
    <w:rsid w:val="00694CC8"/>
    <w:rsid w:val="006B4713"/>
    <w:rsid w:val="006D3524"/>
    <w:rsid w:val="006F5526"/>
    <w:rsid w:val="006F708A"/>
    <w:rsid w:val="00704603"/>
    <w:rsid w:val="0071536A"/>
    <w:rsid w:val="00737617"/>
    <w:rsid w:val="00740A76"/>
    <w:rsid w:val="0076780D"/>
    <w:rsid w:val="007B2CBB"/>
    <w:rsid w:val="007B4479"/>
    <w:rsid w:val="007B6F74"/>
    <w:rsid w:val="007C41D8"/>
    <w:rsid w:val="007E3995"/>
    <w:rsid w:val="007E7A21"/>
    <w:rsid w:val="007F37E1"/>
    <w:rsid w:val="0082758C"/>
    <w:rsid w:val="00863B47"/>
    <w:rsid w:val="00885E04"/>
    <w:rsid w:val="008E6C55"/>
    <w:rsid w:val="00905300"/>
    <w:rsid w:val="0094461A"/>
    <w:rsid w:val="00945405"/>
    <w:rsid w:val="00977709"/>
    <w:rsid w:val="0099144C"/>
    <w:rsid w:val="009A3A9A"/>
    <w:rsid w:val="009B1F0B"/>
    <w:rsid w:val="009E0398"/>
    <w:rsid w:val="00A177A4"/>
    <w:rsid w:val="00A233EA"/>
    <w:rsid w:val="00A24513"/>
    <w:rsid w:val="00A351EC"/>
    <w:rsid w:val="00A54156"/>
    <w:rsid w:val="00A65E33"/>
    <w:rsid w:val="00A92921"/>
    <w:rsid w:val="00AA2997"/>
    <w:rsid w:val="00B005F5"/>
    <w:rsid w:val="00B12E38"/>
    <w:rsid w:val="00B16F30"/>
    <w:rsid w:val="00B30CEC"/>
    <w:rsid w:val="00B6013C"/>
    <w:rsid w:val="00B70172"/>
    <w:rsid w:val="00B90649"/>
    <w:rsid w:val="00BF42E8"/>
    <w:rsid w:val="00BF6916"/>
    <w:rsid w:val="00C044B7"/>
    <w:rsid w:val="00C312F2"/>
    <w:rsid w:val="00C57217"/>
    <w:rsid w:val="00CE7847"/>
    <w:rsid w:val="00D15B5B"/>
    <w:rsid w:val="00D36B64"/>
    <w:rsid w:val="00D441B1"/>
    <w:rsid w:val="00D47BC4"/>
    <w:rsid w:val="00D52030"/>
    <w:rsid w:val="00D603A9"/>
    <w:rsid w:val="00D72055"/>
    <w:rsid w:val="00D75D33"/>
    <w:rsid w:val="00D90FC5"/>
    <w:rsid w:val="00DA2637"/>
    <w:rsid w:val="00DB17CA"/>
    <w:rsid w:val="00DC0310"/>
    <w:rsid w:val="00DD640C"/>
    <w:rsid w:val="00DE03EE"/>
    <w:rsid w:val="00E0767B"/>
    <w:rsid w:val="00E56DFC"/>
    <w:rsid w:val="00E57C34"/>
    <w:rsid w:val="00E808C6"/>
    <w:rsid w:val="00E83592"/>
    <w:rsid w:val="00EA135C"/>
    <w:rsid w:val="00EE53BE"/>
    <w:rsid w:val="00F57734"/>
    <w:rsid w:val="00FB57A1"/>
    <w:rsid w:val="00FE3647"/>
    <w:rsid w:val="00FF42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F613"/>
  <w15:docId w15:val="{ECB0D39C-1568-493D-A85D-195EF649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40" w:lineRule="exact"/>
    </w:pPr>
    <w:rPr>
      <w:rFonts w:ascii="Arial" w:hAnsi="Arial" w:cs="Arial Unicode MS"/>
      <w:color w:val="6F6F6F"/>
      <w:u w:color="6F6F6F"/>
      <w14:textOutline w14:w="0" w14:cap="flat" w14:cmpd="sng" w14:algn="ctr">
        <w14:noFill/>
        <w14:prstDash w14:val="solid"/>
        <w14:bevel/>
      </w14:textOutline>
    </w:rPr>
  </w:style>
  <w:style w:type="paragraph" w:styleId="berschrift1">
    <w:name w:val="heading 1"/>
    <w:next w:val="Standard"/>
    <w:uiPriority w:val="9"/>
    <w:qFormat/>
    <w:pPr>
      <w:keepNext/>
      <w:keepLines/>
      <w:suppressAutoHyphens/>
      <w:spacing w:after="960" w:line="880" w:lineRule="exact"/>
      <w:outlineLvl w:val="0"/>
    </w:pPr>
    <w:rPr>
      <w:rFonts w:ascii="Trebuchet MS" w:hAnsi="Trebuchet MS" w:cs="Arial Unicode MS"/>
      <w:b/>
      <w:bCs/>
      <w:color w:val="005CA9"/>
      <w:spacing w:val="-24"/>
      <w:sz w:val="88"/>
      <w:szCs w:val="88"/>
      <w:u w:color="005CA9"/>
      <w:lang w:val="en-US"/>
    </w:rPr>
  </w:style>
  <w:style w:type="paragraph" w:styleId="berschrift3">
    <w:name w:val="heading 3"/>
    <w:next w:val="Standard"/>
    <w:uiPriority w:val="9"/>
    <w:unhideWhenUsed/>
    <w:qFormat/>
    <w:pPr>
      <w:keepNext/>
      <w:keepLines/>
      <w:spacing w:after="480" w:line="240" w:lineRule="exact"/>
      <w:outlineLvl w:val="2"/>
    </w:pPr>
    <w:rPr>
      <w:rFonts w:ascii="Trebuchet MS" w:hAnsi="Trebuchet MS" w:cs="Arial Unicode MS"/>
      <w:caps/>
      <w:color w:val="005CA9"/>
      <w:spacing w:val="16"/>
      <w:sz w:val="24"/>
      <w:szCs w:val="24"/>
      <w:u w:color="005CA9"/>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Fuzeile">
    <w:name w:val="footer"/>
    <w:pPr>
      <w:tabs>
        <w:tab w:val="center" w:pos="4513"/>
        <w:tab w:val="right" w:pos="9214"/>
      </w:tabs>
    </w:pPr>
    <w:rPr>
      <w:rFonts w:ascii="Arial" w:hAnsi="Arial" w:cs="Arial Unicode MS"/>
      <w:color w:val="005CA9"/>
      <w:sz w:val="16"/>
      <w:szCs w:val="16"/>
      <w:u w:color="005CA9"/>
      <w:lang w:val="nl-NL"/>
    </w:rPr>
  </w:style>
  <w:style w:type="character" w:styleId="Kommentarzeichen">
    <w:name w:val="annotation reference"/>
    <w:basedOn w:val="Absatz-Standardschriftart"/>
    <w:uiPriority w:val="99"/>
    <w:semiHidden/>
    <w:unhideWhenUsed/>
    <w:rsid w:val="00386D84"/>
    <w:rPr>
      <w:sz w:val="16"/>
      <w:szCs w:val="16"/>
    </w:rPr>
  </w:style>
  <w:style w:type="paragraph" w:styleId="Kommentartext">
    <w:name w:val="annotation text"/>
    <w:basedOn w:val="Standard"/>
    <w:link w:val="KommentartextZchn"/>
    <w:uiPriority w:val="99"/>
    <w:unhideWhenUsed/>
    <w:rsid w:val="00386D84"/>
    <w:pPr>
      <w:spacing w:line="240" w:lineRule="auto"/>
    </w:pPr>
  </w:style>
  <w:style w:type="character" w:customStyle="1" w:styleId="KommentartextZchn">
    <w:name w:val="Kommentartext Zchn"/>
    <w:basedOn w:val="Absatz-Standardschriftart"/>
    <w:link w:val="Kommentartext"/>
    <w:uiPriority w:val="99"/>
    <w:rsid w:val="00386D84"/>
    <w:rPr>
      <w:rFonts w:ascii="Arial" w:hAnsi="Arial" w:cs="Arial Unicode MS"/>
      <w:color w:val="6F6F6F"/>
      <w:u w:color="6F6F6F"/>
      <w:lang w:val="en-US"/>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386D84"/>
    <w:rPr>
      <w:b/>
      <w:bCs/>
    </w:rPr>
  </w:style>
  <w:style w:type="character" w:customStyle="1" w:styleId="KommentarthemaZchn">
    <w:name w:val="Kommentarthema Zchn"/>
    <w:basedOn w:val="KommentartextZchn"/>
    <w:link w:val="Kommentarthema"/>
    <w:uiPriority w:val="99"/>
    <w:semiHidden/>
    <w:rsid w:val="00386D84"/>
    <w:rPr>
      <w:rFonts w:ascii="Arial" w:hAnsi="Arial" w:cs="Arial Unicode MS"/>
      <w:b/>
      <w:bCs/>
      <w:color w:val="6F6F6F"/>
      <w:u w:color="6F6F6F"/>
      <w:lang w:val="en-US"/>
      <w14:textOutline w14:w="0" w14:cap="flat" w14:cmpd="sng" w14:algn="ctr">
        <w14:noFill/>
        <w14:prstDash w14:val="solid"/>
        <w14:bevel/>
      </w14:textOutline>
    </w:rPr>
  </w:style>
  <w:style w:type="table" w:styleId="Tabellenraster">
    <w:name w:val="Table Grid"/>
    <w:basedOn w:val="NormaleTabelle"/>
    <w:uiPriority w:val="39"/>
    <w:rsid w:val="007B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16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167D"/>
    <w:rPr>
      <w:rFonts w:ascii="Segoe UI" w:hAnsi="Segoe UI" w:cs="Segoe UI"/>
      <w:color w:val="6F6F6F"/>
      <w:sz w:val="18"/>
      <w:szCs w:val="18"/>
      <w:u w:color="6F6F6F"/>
      <w:lang w:val="en-US"/>
      <w14:textOutline w14:w="0" w14:cap="flat" w14:cmpd="sng" w14:algn="ctr">
        <w14:noFill/>
        <w14:prstDash w14:val="solid"/>
        <w14:bevel/>
      </w14:textOutline>
    </w:rPr>
  </w:style>
  <w:style w:type="paragraph" w:styleId="berarbeitung">
    <w:name w:val="Revision"/>
    <w:hidden/>
    <w:uiPriority w:val="99"/>
    <w:semiHidden/>
    <w:rsid w:val="003C1EE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6F6F6F"/>
      <w:u w:color="6F6F6F"/>
      <w:lang w:val="en-US"/>
      <w14:textOutline w14:w="0" w14:cap="flat" w14:cmpd="sng" w14:algn="ctr">
        <w14:noFill/>
        <w14:prstDash w14:val="solid"/>
        <w14:bevel/>
      </w14:textOutline>
    </w:rPr>
  </w:style>
  <w:style w:type="paragraph" w:styleId="Listenabsatz">
    <w:name w:val="List Paragraph"/>
    <w:basedOn w:val="Standard"/>
    <w:uiPriority w:val="34"/>
    <w:qFormat/>
    <w:rsid w:val="00B16F3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pPr>
    <w:rPr>
      <w:rFonts w:ascii="Calibri" w:eastAsiaTheme="minorHAnsi" w:hAnsi="Calibri" w:cs="Calibri"/>
      <w:color w:val="auto"/>
      <w:sz w:val="22"/>
      <w:szCs w:val="22"/>
      <w:bdr w:val="none" w:sz="0" w:space="0" w:color="auto"/>
      <w:lang w:eastAsia="en-US"/>
      <w14:textOutline w14:w="0" w14:cap="rnd" w14:cmpd="sng" w14:algn="ctr">
        <w14:noFill/>
        <w14:prstDash w14:val="solid"/>
        <w14:bevel/>
      </w14:textOutline>
    </w:rPr>
  </w:style>
  <w:style w:type="paragraph" w:styleId="Titel">
    <w:name w:val="Title"/>
    <w:basedOn w:val="Standard"/>
    <w:next w:val="Standard"/>
    <w:link w:val="TitelZchn"/>
    <w:uiPriority w:val="10"/>
    <w:qFormat/>
    <w:rsid w:val="007E3995"/>
    <w:pPr>
      <w:pBdr>
        <w:top w:val="none" w:sz="0" w:space="0" w:color="auto"/>
        <w:left w:val="none" w:sz="0" w:space="0" w:color="auto"/>
        <w:bottom w:val="none" w:sz="0" w:space="0" w:color="auto"/>
        <w:right w:val="none" w:sz="0" w:space="0" w:color="auto"/>
        <w:between w:val="none" w:sz="0" w:space="0" w:color="auto"/>
        <w:bar w:val="none" w:sz="0" w:color="auto"/>
      </w:pBdr>
      <w:spacing w:before="480" w:after="240" w:line="800" w:lineRule="exact"/>
      <w:ind w:right="1728"/>
      <w:contextualSpacing/>
    </w:pPr>
    <w:rPr>
      <w:rFonts w:ascii="Open Sans" w:eastAsiaTheme="majorEastAsia" w:hAnsi="Open Sans" w:cs="Open Sans"/>
      <w:b/>
      <w:bCs/>
      <w:color w:val="005CA9"/>
      <w:spacing w:val="-16"/>
      <w:kern w:val="28"/>
      <w:sz w:val="80"/>
      <w:szCs w:val="80"/>
      <w:bdr w:val="none" w:sz="0" w:space="0" w:color="auto"/>
      <w:lang w:val="en-GB" w:eastAsia="en-US"/>
      <w14:textOutline w14:w="0" w14:cap="rnd" w14:cmpd="sng" w14:algn="ctr">
        <w14:noFill/>
        <w14:prstDash w14:val="solid"/>
        <w14:bevel/>
      </w14:textOutline>
    </w:rPr>
  </w:style>
  <w:style w:type="character" w:customStyle="1" w:styleId="TitelZchn">
    <w:name w:val="Titel Zchn"/>
    <w:basedOn w:val="Absatz-Standardschriftart"/>
    <w:link w:val="Titel"/>
    <w:uiPriority w:val="10"/>
    <w:rsid w:val="007E3995"/>
    <w:rPr>
      <w:rFonts w:ascii="Open Sans" w:eastAsiaTheme="majorEastAsia" w:hAnsi="Open Sans" w:cs="Open Sans"/>
      <w:b/>
      <w:bCs/>
      <w:color w:val="005CA9"/>
      <w:spacing w:val="-16"/>
      <w:kern w:val="28"/>
      <w:sz w:val="80"/>
      <w:szCs w:val="80"/>
      <w:bdr w:val="none" w:sz="0" w:space="0" w:color="auto"/>
      <w:lang w:val="en-GB" w:eastAsia="en-US"/>
    </w:rPr>
  </w:style>
  <w:style w:type="paragraph" w:customStyle="1" w:styleId="Default">
    <w:name w:val="Default"/>
    <w:rsid w:val="007E39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eastAsiaTheme="minorHAnsi" w:hAnsi="Verdana" w:cs="Verdana"/>
      <w:color w:val="000000"/>
      <w:sz w:val="24"/>
      <w:szCs w:val="24"/>
      <w:bdr w:val="none" w:sz="0" w:space="0" w:color="auto"/>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deceuninck.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05CA9"/>
      </a:accent1>
      <a:accent2>
        <a:srgbClr val="8F8F8F"/>
      </a:accent2>
      <a:accent3>
        <a:srgbClr val="6F6F6F"/>
      </a:accent3>
      <a:accent4>
        <a:srgbClr val="EDEDED"/>
      </a:accent4>
      <a:accent5>
        <a:srgbClr val="43A27F"/>
      </a:accent5>
      <a:accent6>
        <a:srgbClr val="6E6E6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Off val="7058"/>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2603</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Jutz</dc:creator>
  <cp:lastModifiedBy>Christoph Jutz</cp:lastModifiedBy>
  <cp:revision>5</cp:revision>
  <cp:lastPrinted>2024-04-03T09:24:00Z</cp:lastPrinted>
  <dcterms:created xsi:type="dcterms:W3CDTF">2024-03-06T07:33:00Z</dcterms:created>
  <dcterms:modified xsi:type="dcterms:W3CDTF">2024-04-03T09:24:00Z</dcterms:modified>
</cp:coreProperties>
</file>