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78B7" w14:textId="265C1B22" w:rsidR="007447E4" w:rsidRDefault="00441F67" w:rsidP="00F02BD5">
      <w:pPr>
        <w:pStyle w:val="berschrift2"/>
      </w:pPr>
      <w:r>
        <w:t xml:space="preserve">Neue </w:t>
      </w:r>
      <w:r w:rsidR="00061850">
        <w:t xml:space="preserve">Entwässerungsbroschüre </w:t>
      </w:r>
      <w:r w:rsidR="00F02BD5">
        <w:t xml:space="preserve">für </w:t>
      </w:r>
      <w:r w:rsidR="00335031">
        <w:t xml:space="preserve">Wellnessbereiche </w:t>
      </w:r>
    </w:p>
    <w:p w14:paraId="188830AF" w14:textId="3E5E37CC" w:rsidR="00FC67FF" w:rsidRDefault="00F02BD5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Entwässerungsspezialist </w:t>
      </w:r>
      <w:r w:rsidR="00061850">
        <w:rPr>
          <w:rFonts w:cs="Arial"/>
          <w:bCs/>
          <w:sz w:val="26"/>
          <w:szCs w:val="26"/>
        </w:rPr>
        <w:t xml:space="preserve">Aschl mit neuem Katalog für </w:t>
      </w:r>
      <w:r w:rsidR="00EA35B6">
        <w:rPr>
          <w:rFonts w:cs="Arial"/>
          <w:bCs/>
          <w:sz w:val="26"/>
          <w:szCs w:val="26"/>
        </w:rPr>
        <w:t>stilvolle Entwässerung von Terrassen, Balkonen oder Wellness-Bereichen</w:t>
      </w:r>
    </w:p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0E89412F" w14:textId="735E8F4F" w:rsidR="00651674" w:rsidRPr="00050830" w:rsidRDefault="007349BB" w:rsidP="00EA35B6">
      <w:pPr>
        <w:spacing w:before="120" w:after="240" w:line="360" w:lineRule="auto"/>
        <w:jc w:val="both"/>
        <w:rPr>
          <w:rFonts w:cs="Arial"/>
          <w:b/>
          <w:bCs/>
          <w:color w:val="FF0000"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811611" w:rsidRPr="00811611">
        <w:rPr>
          <w:rFonts w:cs="Arial"/>
          <w:b/>
          <w:bCs/>
          <w:sz w:val="21"/>
          <w:szCs w:val="21"/>
        </w:rPr>
        <w:t>Februar</w:t>
      </w:r>
      <w:r w:rsidR="00441F67" w:rsidRPr="00811611">
        <w:rPr>
          <w:rFonts w:cs="Arial"/>
          <w:b/>
          <w:bCs/>
          <w:sz w:val="21"/>
          <w:szCs w:val="21"/>
        </w:rPr>
        <w:t xml:space="preserve"> 2024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463DC8">
        <w:rPr>
          <w:rFonts w:cs="Arial"/>
          <w:b/>
          <w:bCs/>
          <w:sz w:val="21"/>
          <w:szCs w:val="21"/>
        </w:rPr>
        <w:t xml:space="preserve">Der </w:t>
      </w:r>
      <w:r w:rsidR="00463DC8" w:rsidRPr="00463DC8">
        <w:rPr>
          <w:rFonts w:cs="Arial"/>
          <w:b/>
          <w:bCs/>
          <w:sz w:val="21"/>
          <w:szCs w:val="21"/>
        </w:rPr>
        <w:t>Entwässerungs- und Rohrleitungsspezialist Aschl (1A Edelstahl GmbH)</w:t>
      </w:r>
      <w:r w:rsidR="00050830">
        <w:rPr>
          <w:rFonts w:cs="Arial"/>
          <w:b/>
          <w:bCs/>
          <w:sz w:val="21"/>
          <w:szCs w:val="21"/>
        </w:rPr>
        <w:t xml:space="preserve">, beheimatet im </w:t>
      </w:r>
      <w:r w:rsidR="00F02BD5">
        <w:rPr>
          <w:rFonts w:cs="Arial"/>
          <w:b/>
          <w:bCs/>
          <w:sz w:val="21"/>
          <w:szCs w:val="21"/>
        </w:rPr>
        <w:t>österreichisch</w:t>
      </w:r>
      <w:r w:rsidR="00050830">
        <w:rPr>
          <w:rFonts w:cs="Arial"/>
          <w:b/>
          <w:bCs/>
          <w:sz w:val="21"/>
          <w:szCs w:val="21"/>
        </w:rPr>
        <w:t>en</w:t>
      </w:r>
      <w:r w:rsidR="00F02BD5">
        <w:rPr>
          <w:rFonts w:cs="Arial"/>
          <w:b/>
          <w:bCs/>
          <w:sz w:val="21"/>
          <w:szCs w:val="21"/>
        </w:rPr>
        <w:t xml:space="preserve"> Pichl bei Wels, </w:t>
      </w:r>
      <w:r w:rsidR="00050830">
        <w:rPr>
          <w:rFonts w:cs="Arial"/>
          <w:b/>
          <w:bCs/>
          <w:sz w:val="21"/>
          <w:szCs w:val="21"/>
        </w:rPr>
        <w:t xml:space="preserve">bietet seinen Kunden aus der </w:t>
      </w:r>
      <w:r w:rsidR="00050830" w:rsidRPr="00811611">
        <w:rPr>
          <w:rFonts w:cs="Arial"/>
          <w:b/>
          <w:bCs/>
          <w:sz w:val="21"/>
          <w:szCs w:val="21"/>
        </w:rPr>
        <w:t>Sanitär</w:t>
      </w:r>
      <w:r w:rsidR="00811611">
        <w:rPr>
          <w:rFonts w:cs="Arial"/>
          <w:b/>
          <w:bCs/>
          <w:sz w:val="21"/>
          <w:szCs w:val="21"/>
        </w:rPr>
        <w:t xml:space="preserve">- </w:t>
      </w:r>
      <w:r w:rsidR="00050830">
        <w:rPr>
          <w:rFonts w:cs="Arial"/>
          <w:b/>
          <w:bCs/>
          <w:sz w:val="21"/>
          <w:szCs w:val="21"/>
        </w:rPr>
        <w:t xml:space="preserve">und Wellnessbranche </w:t>
      </w:r>
      <w:r w:rsidR="00441F67">
        <w:rPr>
          <w:rFonts w:cs="Arial"/>
          <w:b/>
          <w:bCs/>
          <w:sz w:val="21"/>
          <w:szCs w:val="21"/>
        </w:rPr>
        <w:t>ein</w:t>
      </w:r>
      <w:r w:rsidR="00F02BD5">
        <w:rPr>
          <w:rFonts w:cs="Arial"/>
          <w:b/>
          <w:bCs/>
          <w:sz w:val="21"/>
          <w:szCs w:val="21"/>
        </w:rPr>
        <w:t>e</w:t>
      </w:r>
      <w:r w:rsidR="00441F67">
        <w:rPr>
          <w:rFonts w:cs="Arial"/>
          <w:b/>
          <w:bCs/>
          <w:sz w:val="21"/>
          <w:szCs w:val="21"/>
        </w:rPr>
        <w:t xml:space="preserve"> </w:t>
      </w:r>
      <w:r w:rsidR="00050830">
        <w:rPr>
          <w:rFonts w:cs="Arial"/>
          <w:b/>
          <w:bCs/>
          <w:sz w:val="21"/>
          <w:szCs w:val="21"/>
        </w:rPr>
        <w:t xml:space="preserve">neue, speziell auf ihre Bedürfnisse </w:t>
      </w:r>
      <w:r w:rsidR="00C1413C">
        <w:rPr>
          <w:rFonts w:cs="Arial"/>
          <w:b/>
          <w:bCs/>
          <w:sz w:val="21"/>
          <w:szCs w:val="21"/>
        </w:rPr>
        <w:t>zugeschnittene Leistungsbroschüre</w:t>
      </w:r>
      <w:r w:rsidR="00050830">
        <w:rPr>
          <w:rFonts w:cs="Arial"/>
          <w:b/>
          <w:bCs/>
          <w:sz w:val="21"/>
          <w:szCs w:val="21"/>
        </w:rPr>
        <w:t xml:space="preserve">. </w:t>
      </w:r>
    </w:p>
    <w:p w14:paraId="2DCA1E0A" w14:textId="031D3359" w:rsidR="00EA35B6" w:rsidRDefault="00EA35B6" w:rsidP="0065167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EA35B6">
        <w:rPr>
          <w:rFonts w:eastAsia="Calibri" w:cs="Arial"/>
          <w:sz w:val="21"/>
          <w:szCs w:val="21"/>
          <w:lang w:eastAsia="en-US"/>
        </w:rPr>
        <w:t xml:space="preserve">Die Konstruktion des Rinnenkorpus </w:t>
      </w:r>
      <w:r>
        <w:rPr>
          <w:rFonts w:eastAsia="Calibri" w:cs="Arial"/>
          <w:sz w:val="21"/>
          <w:szCs w:val="21"/>
          <w:lang w:eastAsia="en-US"/>
        </w:rPr>
        <w:t xml:space="preserve">der eleganten </w:t>
      </w:r>
      <w:proofErr w:type="spellStart"/>
      <w:r>
        <w:rPr>
          <w:rFonts w:eastAsia="Calibri" w:cs="Arial"/>
          <w:sz w:val="21"/>
          <w:szCs w:val="21"/>
          <w:lang w:eastAsia="en-US"/>
        </w:rPr>
        <w:t>Badrinne</w:t>
      </w:r>
      <w:proofErr w:type="spellEnd"/>
      <w:r>
        <w:rPr>
          <w:rFonts w:eastAsia="Calibri" w:cs="Arial"/>
          <w:sz w:val="21"/>
          <w:szCs w:val="21"/>
          <w:lang w:eastAsia="en-US"/>
        </w:rPr>
        <w:t xml:space="preserve"> </w:t>
      </w:r>
      <w:proofErr w:type="spellStart"/>
      <w:r>
        <w:rPr>
          <w:rFonts w:eastAsia="Calibri" w:cs="Arial"/>
          <w:sz w:val="21"/>
          <w:szCs w:val="21"/>
          <w:lang w:eastAsia="en-US"/>
        </w:rPr>
        <w:t>SPArin</w:t>
      </w:r>
      <w:proofErr w:type="spellEnd"/>
      <w:r>
        <w:rPr>
          <w:rFonts w:eastAsia="Calibri" w:cs="Arial"/>
          <w:sz w:val="21"/>
          <w:szCs w:val="21"/>
          <w:lang w:eastAsia="en-US"/>
        </w:rPr>
        <w:t xml:space="preserve"> </w:t>
      </w:r>
      <w:r w:rsidRPr="00EA35B6">
        <w:rPr>
          <w:rFonts w:eastAsia="Calibri" w:cs="Arial"/>
          <w:sz w:val="21"/>
          <w:szCs w:val="21"/>
          <w:lang w:eastAsia="en-US"/>
        </w:rPr>
        <w:t xml:space="preserve">garantiert eine formstabile Einheit zwischen Rinnenkörper und Andichtflansch für die Fliesenanbindung. Mit der stilvollen </w:t>
      </w:r>
      <w:proofErr w:type="spellStart"/>
      <w:r w:rsidRPr="00EA35B6">
        <w:rPr>
          <w:rFonts w:eastAsia="Calibri" w:cs="Arial"/>
          <w:sz w:val="21"/>
          <w:szCs w:val="21"/>
          <w:lang w:eastAsia="en-US"/>
        </w:rPr>
        <w:t>Badrinne</w:t>
      </w:r>
      <w:proofErr w:type="spellEnd"/>
      <w:r w:rsidRPr="00EA35B6">
        <w:rPr>
          <w:rFonts w:eastAsia="Calibri" w:cs="Arial"/>
          <w:sz w:val="21"/>
          <w:szCs w:val="21"/>
          <w:lang w:eastAsia="en-US"/>
        </w:rPr>
        <w:t xml:space="preserve"> </w:t>
      </w:r>
      <w:proofErr w:type="spellStart"/>
      <w:r w:rsidRPr="00EA35B6">
        <w:rPr>
          <w:rFonts w:eastAsia="Calibri" w:cs="Arial"/>
          <w:sz w:val="21"/>
          <w:szCs w:val="21"/>
          <w:lang w:eastAsia="en-US"/>
        </w:rPr>
        <w:t>SPArin</w:t>
      </w:r>
      <w:proofErr w:type="spellEnd"/>
      <w:r w:rsidRPr="00EA35B6">
        <w:rPr>
          <w:rFonts w:eastAsia="Calibri" w:cs="Arial"/>
          <w:sz w:val="21"/>
          <w:szCs w:val="21"/>
          <w:lang w:eastAsia="en-US"/>
        </w:rPr>
        <w:t xml:space="preserve">® fließt das Wasser rund um Schwimmbecken-Bereich einerseits schnell ab, andererseits entwässert sie gleichzeitig auch die obere Dichtebene. Die barfuß begehbare und barrierefreie </w:t>
      </w:r>
      <w:proofErr w:type="spellStart"/>
      <w:r w:rsidRPr="00EA35B6">
        <w:rPr>
          <w:rFonts w:eastAsia="Calibri" w:cs="Arial"/>
          <w:sz w:val="21"/>
          <w:szCs w:val="21"/>
          <w:lang w:eastAsia="en-US"/>
        </w:rPr>
        <w:t>Badrinne</w:t>
      </w:r>
      <w:proofErr w:type="spellEnd"/>
      <w:r w:rsidRPr="00EA35B6">
        <w:rPr>
          <w:rFonts w:eastAsia="Calibri" w:cs="Arial"/>
          <w:sz w:val="21"/>
          <w:szCs w:val="21"/>
          <w:lang w:eastAsia="en-US"/>
        </w:rPr>
        <w:t xml:space="preserve"> integriert sich mit ihrem zeitlos eleganten Design optisch nahtlos in jedes Fußbodengesamtbild ein.</w:t>
      </w:r>
      <w:r>
        <w:rPr>
          <w:rFonts w:eastAsia="Calibri" w:cs="Arial"/>
          <w:sz w:val="21"/>
          <w:szCs w:val="21"/>
          <w:lang w:eastAsia="en-US"/>
        </w:rPr>
        <w:t xml:space="preserve"> Darüber hinaus</w:t>
      </w:r>
      <w:r w:rsidRPr="00EA35B6">
        <w:rPr>
          <w:rFonts w:eastAsia="Calibri" w:cs="Arial"/>
          <w:sz w:val="21"/>
          <w:szCs w:val="21"/>
          <w:lang w:eastAsia="en-US"/>
        </w:rPr>
        <w:t xml:space="preserve"> </w:t>
      </w:r>
      <w:r w:rsidR="005D1094">
        <w:rPr>
          <w:rFonts w:eastAsia="Calibri" w:cs="Arial"/>
          <w:sz w:val="21"/>
          <w:szCs w:val="21"/>
          <w:lang w:eastAsia="en-US"/>
        </w:rPr>
        <w:t>hat</w:t>
      </w:r>
      <w:r w:rsidRPr="00EA35B6">
        <w:rPr>
          <w:rFonts w:eastAsia="Calibri" w:cs="Arial"/>
          <w:sz w:val="21"/>
          <w:szCs w:val="21"/>
          <w:lang w:eastAsia="en-US"/>
        </w:rPr>
        <w:t xml:space="preserve"> Aschl für die sorgfältige, einfache und unkomplizierte Reinigung der </w:t>
      </w:r>
      <w:proofErr w:type="spellStart"/>
      <w:r w:rsidRPr="00EA35B6">
        <w:rPr>
          <w:rFonts w:eastAsia="Calibri" w:cs="Arial"/>
          <w:sz w:val="21"/>
          <w:szCs w:val="21"/>
          <w:lang w:eastAsia="en-US"/>
        </w:rPr>
        <w:t>Badrinne</w:t>
      </w:r>
      <w:proofErr w:type="spellEnd"/>
      <w:r w:rsidRPr="00EA35B6">
        <w:rPr>
          <w:rFonts w:eastAsia="Calibri" w:cs="Arial"/>
          <w:sz w:val="21"/>
          <w:szCs w:val="21"/>
          <w:lang w:eastAsia="en-US"/>
        </w:rPr>
        <w:t xml:space="preserve"> </w:t>
      </w:r>
      <w:r w:rsidR="005D1094">
        <w:rPr>
          <w:rFonts w:eastAsia="Calibri" w:cs="Arial"/>
          <w:sz w:val="21"/>
          <w:szCs w:val="21"/>
          <w:lang w:eastAsia="en-US"/>
        </w:rPr>
        <w:t xml:space="preserve">zusätzlich </w:t>
      </w:r>
      <w:r w:rsidRPr="00EA35B6">
        <w:rPr>
          <w:rFonts w:eastAsia="Calibri" w:cs="Arial"/>
          <w:sz w:val="21"/>
          <w:szCs w:val="21"/>
          <w:lang w:eastAsia="en-US"/>
        </w:rPr>
        <w:t xml:space="preserve">eine speziell entwickelte Reinigungsdüse </w:t>
      </w:r>
      <w:r w:rsidR="005D1094">
        <w:rPr>
          <w:rFonts w:eastAsia="Calibri" w:cs="Arial"/>
          <w:sz w:val="21"/>
          <w:szCs w:val="21"/>
          <w:lang w:eastAsia="en-US"/>
        </w:rPr>
        <w:t>im Sortiment</w:t>
      </w:r>
      <w:r w:rsidRPr="00EA35B6">
        <w:rPr>
          <w:rFonts w:eastAsia="Calibri" w:cs="Arial"/>
          <w:sz w:val="21"/>
          <w:szCs w:val="21"/>
          <w:lang w:eastAsia="en-US"/>
        </w:rPr>
        <w:t>.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651674">
        <w:rPr>
          <w:rFonts w:eastAsia="Calibri" w:cs="Arial"/>
          <w:sz w:val="21"/>
          <w:szCs w:val="21"/>
          <w:lang w:eastAsia="en-US"/>
        </w:rPr>
        <w:t>Die</w:t>
      </w:r>
      <w:r>
        <w:rPr>
          <w:rFonts w:eastAsia="Calibri" w:cs="Arial"/>
          <w:sz w:val="21"/>
          <w:szCs w:val="21"/>
          <w:lang w:eastAsia="en-US"/>
        </w:rPr>
        <w:t xml:space="preserve"> ästhetische</w:t>
      </w:r>
      <w:r w:rsidR="00651674">
        <w:rPr>
          <w:rFonts w:eastAsia="Calibri" w:cs="Arial"/>
          <w:sz w:val="21"/>
          <w:szCs w:val="21"/>
          <w:lang w:eastAsia="en-US"/>
        </w:rPr>
        <w:t xml:space="preserve"> En</w:t>
      </w:r>
      <w:r>
        <w:rPr>
          <w:rFonts w:eastAsia="Calibri" w:cs="Arial"/>
          <w:sz w:val="21"/>
          <w:szCs w:val="21"/>
          <w:lang w:eastAsia="en-US"/>
        </w:rPr>
        <w:t>t</w:t>
      </w:r>
      <w:r w:rsidR="00651674">
        <w:rPr>
          <w:rFonts w:eastAsia="Calibri" w:cs="Arial"/>
          <w:sz w:val="21"/>
          <w:szCs w:val="21"/>
          <w:lang w:eastAsia="en-US"/>
        </w:rPr>
        <w:t xml:space="preserve">wässerungsrinne </w:t>
      </w:r>
      <w:r>
        <w:rPr>
          <w:rFonts w:eastAsia="Calibri" w:cs="Arial"/>
          <w:sz w:val="21"/>
          <w:szCs w:val="21"/>
          <w:lang w:eastAsia="en-US"/>
        </w:rPr>
        <w:t>eignet</w:t>
      </w:r>
      <w:r w:rsidR="00651674">
        <w:rPr>
          <w:rFonts w:eastAsia="Calibri" w:cs="Arial"/>
          <w:sz w:val="21"/>
          <w:szCs w:val="21"/>
          <w:lang w:eastAsia="en-US"/>
        </w:rPr>
        <w:t xml:space="preserve"> sich s</w:t>
      </w:r>
      <w:r w:rsidR="0073120C" w:rsidRPr="0073120C">
        <w:rPr>
          <w:rFonts w:eastAsia="Calibri" w:cs="Arial"/>
          <w:sz w:val="21"/>
          <w:szCs w:val="21"/>
          <w:lang w:eastAsia="en-US"/>
        </w:rPr>
        <w:t>peziell für Barfußbereiche</w:t>
      </w:r>
      <w:r w:rsidR="00811611">
        <w:rPr>
          <w:rFonts w:eastAsia="Calibri" w:cs="Arial"/>
          <w:sz w:val="21"/>
          <w:szCs w:val="21"/>
          <w:lang w:eastAsia="en-US"/>
        </w:rPr>
        <w:t xml:space="preserve">, </w:t>
      </w:r>
      <w:r>
        <w:rPr>
          <w:rFonts w:eastAsia="Calibri" w:cs="Arial"/>
          <w:sz w:val="21"/>
          <w:szCs w:val="21"/>
          <w:lang w:eastAsia="en-US"/>
        </w:rPr>
        <w:t xml:space="preserve">beispielsweise dem </w:t>
      </w:r>
      <w:proofErr w:type="spellStart"/>
      <w:r>
        <w:rPr>
          <w:rFonts w:eastAsia="Calibri" w:cs="Arial"/>
          <w:sz w:val="21"/>
          <w:szCs w:val="21"/>
          <w:lang w:eastAsia="en-US"/>
        </w:rPr>
        <w:t>Spa</w:t>
      </w:r>
      <w:proofErr w:type="spellEnd"/>
      <w:r>
        <w:rPr>
          <w:rFonts w:eastAsia="Calibri" w:cs="Arial"/>
          <w:sz w:val="21"/>
          <w:szCs w:val="21"/>
          <w:lang w:eastAsia="en-US"/>
        </w:rPr>
        <w:t>-Bereich in Hotels</w:t>
      </w:r>
      <w:r w:rsidR="00651674">
        <w:rPr>
          <w:rFonts w:eastAsia="Calibri" w:cs="Arial"/>
          <w:sz w:val="21"/>
          <w:szCs w:val="21"/>
          <w:lang w:eastAsia="en-US"/>
        </w:rPr>
        <w:t xml:space="preserve">. </w:t>
      </w:r>
    </w:p>
    <w:p w14:paraId="1F5D1811" w14:textId="5FDE579D" w:rsidR="0073120C" w:rsidRPr="0073120C" w:rsidRDefault="00F9668D" w:rsidP="0073120C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Als ein</w:t>
      </w:r>
      <w:r w:rsidR="00EA35B6">
        <w:rPr>
          <w:rFonts w:eastAsia="Calibri" w:cs="Arial"/>
          <w:sz w:val="21"/>
          <w:szCs w:val="21"/>
          <w:lang w:eastAsia="en-US"/>
        </w:rPr>
        <w:t xml:space="preserve"> weitere</w:t>
      </w:r>
      <w:r w:rsidR="00F24515">
        <w:rPr>
          <w:rFonts w:eastAsia="Calibri" w:cs="Arial"/>
          <w:sz w:val="21"/>
          <w:szCs w:val="21"/>
          <w:lang w:eastAsia="en-US"/>
        </w:rPr>
        <w:t>s</w:t>
      </w:r>
      <w:r w:rsidR="00EA35B6">
        <w:rPr>
          <w:rFonts w:eastAsia="Calibri" w:cs="Arial"/>
          <w:sz w:val="21"/>
          <w:szCs w:val="21"/>
          <w:lang w:eastAsia="en-US"/>
        </w:rPr>
        <w:t xml:space="preserve"> Entwässerungs</w:t>
      </w:r>
      <w:r w:rsidR="00F24515">
        <w:rPr>
          <w:rFonts w:eastAsia="Calibri" w:cs="Arial"/>
          <w:sz w:val="21"/>
          <w:szCs w:val="21"/>
          <w:lang w:eastAsia="en-US"/>
        </w:rPr>
        <w:t>produkt</w:t>
      </w:r>
      <w:r w:rsidR="00EA35B6">
        <w:rPr>
          <w:rFonts w:eastAsia="Calibri" w:cs="Arial"/>
          <w:sz w:val="21"/>
          <w:szCs w:val="21"/>
          <w:lang w:eastAsia="en-US"/>
        </w:rPr>
        <w:t xml:space="preserve"> </w:t>
      </w:r>
      <w:r w:rsidR="00F24515">
        <w:rPr>
          <w:rFonts w:eastAsia="Calibri" w:cs="Arial"/>
          <w:sz w:val="21"/>
          <w:szCs w:val="21"/>
          <w:lang w:eastAsia="en-US"/>
        </w:rPr>
        <w:t>biete</w:t>
      </w:r>
      <w:r w:rsidR="00917CA9">
        <w:rPr>
          <w:rFonts w:eastAsia="Calibri" w:cs="Arial"/>
          <w:sz w:val="21"/>
          <w:szCs w:val="21"/>
          <w:lang w:eastAsia="en-US"/>
        </w:rPr>
        <w:t>t</w:t>
      </w:r>
      <w:r w:rsidR="00F24515">
        <w:rPr>
          <w:rFonts w:eastAsia="Calibri" w:cs="Arial"/>
          <w:sz w:val="21"/>
          <w:szCs w:val="21"/>
          <w:lang w:eastAsia="en-US"/>
        </w:rPr>
        <w:t xml:space="preserve"> </w:t>
      </w:r>
      <w:proofErr w:type="spellStart"/>
      <w:r w:rsidR="00F24515">
        <w:rPr>
          <w:rFonts w:eastAsia="Calibri" w:cs="Arial"/>
          <w:sz w:val="21"/>
          <w:szCs w:val="21"/>
          <w:lang w:eastAsia="en-US"/>
        </w:rPr>
        <w:t>Aschl</w:t>
      </w:r>
      <w:proofErr w:type="spellEnd"/>
      <w:r w:rsidR="00F24515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 xml:space="preserve">die </w:t>
      </w:r>
      <w:r w:rsidR="00F24515">
        <w:rPr>
          <w:rFonts w:eastAsia="Calibri" w:cs="Arial"/>
          <w:sz w:val="21"/>
          <w:szCs w:val="21"/>
          <w:lang w:eastAsia="en-US"/>
        </w:rPr>
        <w:t>Terrassenrinne</w:t>
      </w:r>
      <w:r w:rsidR="0073120C" w:rsidRPr="0073120C">
        <w:rPr>
          <w:rFonts w:eastAsia="Calibri" w:cs="Arial"/>
          <w:sz w:val="21"/>
          <w:szCs w:val="21"/>
          <w:lang w:eastAsia="en-US"/>
        </w:rPr>
        <w:t xml:space="preserve"> </w:t>
      </w:r>
      <w:proofErr w:type="spellStart"/>
      <w:r w:rsidR="0073120C" w:rsidRPr="0073120C">
        <w:rPr>
          <w:rFonts w:eastAsia="Calibri" w:cs="Arial"/>
          <w:sz w:val="21"/>
          <w:szCs w:val="21"/>
          <w:lang w:eastAsia="en-US"/>
        </w:rPr>
        <w:t>CLArin</w:t>
      </w:r>
      <w:proofErr w:type="spellEnd"/>
      <w:r w:rsidR="0073120C" w:rsidRPr="0073120C">
        <w:rPr>
          <w:rFonts w:eastAsia="Calibri" w:cs="Arial"/>
          <w:sz w:val="21"/>
          <w:szCs w:val="21"/>
          <w:lang w:eastAsia="en-US"/>
        </w:rPr>
        <w:t>®</w:t>
      </w:r>
      <w:r w:rsidR="00917CA9">
        <w:rPr>
          <w:rFonts w:eastAsia="Calibri" w:cs="Arial"/>
          <w:sz w:val="21"/>
          <w:szCs w:val="21"/>
          <w:lang w:eastAsia="en-US"/>
        </w:rPr>
        <w:t xml:space="preserve"> in einzelnen Ausführungen an</w:t>
      </w:r>
      <w:r w:rsidR="0073120C" w:rsidRPr="0073120C">
        <w:rPr>
          <w:rFonts w:eastAsia="Calibri" w:cs="Arial"/>
          <w:sz w:val="21"/>
          <w:szCs w:val="21"/>
          <w:lang w:eastAsia="en-US"/>
        </w:rPr>
        <w:t>.</w:t>
      </w:r>
      <w:r w:rsidR="00F24515">
        <w:rPr>
          <w:rFonts w:eastAsia="Calibri" w:cs="Arial"/>
          <w:sz w:val="21"/>
          <w:szCs w:val="21"/>
          <w:lang w:eastAsia="en-US"/>
        </w:rPr>
        <w:t xml:space="preserve"> </w:t>
      </w:r>
      <w:r w:rsidR="00917CA9">
        <w:rPr>
          <w:rFonts w:eastAsia="Calibri" w:cs="Arial"/>
          <w:sz w:val="21"/>
          <w:szCs w:val="21"/>
          <w:lang w:eastAsia="en-US"/>
        </w:rPr>
        <w:t>Die robuste Rinne ist gegen Streusalz und Chlor resistent. Mit der stilvollen Terrassenrinne wird Aschl dem</w:t>
      </w:r>
      <w:r w:rsidR="00F24515">
        <w:rPr>
          <w:rFonts w:eastAsia="Calibri" w:cs="Arial"/>
          <w:sz w:val="21"/>
          <w:szCs w:val="21"/>
          <w:lang w:eastAsia="en-US"/>
        </w:rPr>
        <w:t xml:space="preserve"> Anspruch</w:t>
      </w:r>
      <w:r w:rsidR="00917CA9">
        <w:rPr>
          <w:rFonts w:eastAsia="Calibri" w:cs="Arial"/>
          <w:sz w:val="21"/>
          <w:szCs w:val="21"/>
          <w:lang w:eastAsia="en-US"/>
        </w:rPr>
        <w:t xml:space="preserve"> einer schnellen und effizienten Entwässerung gerecht. Außerdem ist sie barrierefrei</w:t>
      </w:r>
      <w:r w:rsidR="005F325A">
        <w:rPr>
          <w:rFonts w:eastAsia="Calibri" w:cs="Arial"/>
          <w:sz w:val="21"/>
          <w:szCs w:val="21"/>
          <w:lang w:eastAsia="en-US"/>
        </w:rPr>
        <w:t xml:space="preserve"> und barfußbegehbar</w:t>
      </w:r>
      <w:r w:rsidR="00917CA9">
        <w:rPr>
          <w:rFonts w:eastAsia="Calibri" w:cs="Arial"/>
          <w:sz w:val="21"/>
          <w:szCs w:val="21"/>
          <w:lang w:eastAsia="en-US"/>
        </w:rPr>
        <w:t xml:space="preserve"> und fügt sich damit </w:t>
      </w:r>
      <w:r w:rsidR="0073120C" w:rsidRPr="0073120C">
        <w:rPr>
          <w:rFonts w:eastAsia="Calibri" w:cs="Arial"/>
          <w:sz w:val="21"/>
          <w:szCs w:val="21"/>
          <w:lang w:eastAsia="en-US"/>
        </w:rPr>
        <w:t>elegant in die Gesamtgestaltung von Sanitärbereichen, Schwimmbädern und Thermen sowie Hotels und Gastronomiebetrieben</w:t>
      </w:r>
      <w:r w:rsidR="00917CA9">
        <w:rPr>
          <w:rFonts w:eastAsia="Calibri" w:cs="Arial"/>
          <w:sz w:val="21"/>
          <w:szCs w:val="21"/>
          <w:lang w:eastAsia="en-US"/>
        </w:rPr>
        <w:t>. Die Terrassenrinne ist in vier Standardvarianten erhältlich.</w:t>
      </w:r>
    </w:p>
    <w:p w14:paraId="37AA798E" w14:textId="4836F0B2" w:rsidR="00EF05D5" w:rsidRDefault="00B94070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lastRenderedPageBreak/>
        <w:t xml:space="preserve">Für </w:t>
      </w:r>
      <w:r w:rsidR="00EF0683">
        <w:rPr>
          <w:rFonts w:eastAsia="Calibri" w:cs="Arial"/>
          <w:sz w:val="21"/>
          <w:szCs w:val="21"/>
          <w:lang w:eastAsia="en-US"/>
        </w:rPr>
        <w:t>nähere</w:t>
      </w:r>
      <w:r>
        <w:rPr>
          <w:rFonts w:eastAsia="Calibri" w:cs="Arial"/>
          <w:sz w:val="21"/>
          <w:szCs w:val="21"/>
          <w:lang w:eastAsia="en-US"/>
        </w:rPr>
        <w:t xml:space="preserve"> Informationen </w:t>
      </w:r>
      <w:r w:rsidR="00516398">
        <w:rPr>
          <w:rFonts w:eastAsia="Calibri" w:cs="Arial"/>
          <w:sz w:val="21"/>
          <w:szCs w:val="21"/>
          <w:lang w:eastAsia="en-US"/>
        </w:rPr>
        <w:t>kann der</w:t>
      </w:r>
      <w:r w:rsidR="00101EAC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 xml:space="preserve">neue </w:t>
      </w:r>
      <w:proofErr w:type="spellStart"/>
      <w:r>
        <w:rPr>
          <w:rFonts w:eastAsia="Calibri" w:cs="Arial"/>
          <w:sz w:val="21"/>
          <w:szCs w:val="21"/>
          <w:lang w:eastAsia="en-US"/>
        </w:rPr>
        <w:t>Aschl</w:t>
      </w:r>
      <w:proofErr w:type="spellEnd"/>
      <w:r>
        <w:rPr>
          <w:rFonts w:eastAsia="Calibri" w:cs="Arial"/>
          <w:sz w:val="21"/>
          <w:szCs w:val="21"/>
          <w:lang w:eastAsia="en-US"/>
        </w:rPr>
        <w:t xml:space="preserve"> Katalog „</w:t>
      </w:r>
      <w:r w:rsidR="00917CA9">
        <w:rPr>
          <w:rFonts w:eastAsia="Calibri" w:cs="Arial"/>
          <w:sz w:val="21"/>
          <w:szCs w:val="21"/>
          <w:lang w:eastAsia="en-US"/>
        </w:rPr>
        <w:t>Sanitär</w:t>
      </w:r>
      <w:r>
        <w:rPr>
          <w:rFonts w:eastAsia="Calibri" w:cs="Arial"/>
          <w:sz w:val="21"/>
          <w:szCs w:val="21"/>
          <w:lang w:eastAsia="en-US"/>
        </w:rPr>
        <w:t>“ an</w:t>
      </w:r>
      <w:r w:rsidR="00516398">
        <w:rPr>
          <w:rFonts w:eastAsia="Calibri" w:cs="Arial"/>
          <w:sz w:val="21"/>
          <w:szCs w:val="21"/>
          <w:lang w:eastAsia="en-US"/>
        </w:rPr>
        <w:t>gefordert werden</w:t>
      </w:r>
      <w:r w:rsidR="005144C1">
        <w:rPr>
          <w:rFonts w:eastAsia="Calibri" w:cs="Arial"/>
          <w:sz w:val="21"/>
          <w:szCs w:val="21"/>
          <w:lang w:eastAsia="en-US"/>
        </w:rPr>
        <w:t xml:space="preserve">, </w:t>
      </w:r>
      <w:r w:rsidR="00547E0F">
        <w:rPr>
          <w:rFonts w:eastAsia="Calibri" w:cs="Arial"/>
          <w:sz w:val="21"/>
          <w:szCs w:val="21"/>
          <w:lang w:eastAsia="en-US"/>
        </w:rPr>
        <w:t>der zahlreiche Details</w:t>
      </w:r>
      <w:r w:rsidR="00EF0683">
        <w:rPr>
          <w:rFonts w:eastAsia="Calibri" w:cs="Arial"/>
          <w:sz w:val="21"/>
          <w:szCs w:val="21"/>
          <w:lang w:eastAsia="en-US"/>
        </w:rPr>
        <w:t xml:space="preserve"> über spezifische Abmessungen der </w:t>
      </w:r>
      <w:r w:rsidR="005144C1">
        <w:rPr>
          <w:rFonts w:eastAsia="Calibri" w:cs="Arial"/>
          <w:sz w:val="21"/>
          <w:szCs w:val="21"/>
          <w:lang w:eastAsia="en-US"/>
        </w:rPr>
        <w:t xml:space="preserve">einzelnen Produkte </w:t>
      </w:r>
      <w:r w:rsidR="00547E0F">
        <w:rPr>
          <w:rFonts w:eastAsia="Calibri" w:cs="Arial"/>
          <w:sz w:val="21"/>
          <w:szCs w:val="21"/>
          <w:lang w:eastAsia="en-US"/>
        </w:rPr>
        <w:t>liefert</w:t>
      </w:r>
      <w:r w:rsidR="00EF0683">
        <w:rPr>
          <w:rFonts w:eastAsia="Calibri" w:cs="Arial"/>
          <w:sz w:val="21"/>
          <w:szCs w:val="21"/>
          <w:lang w:eastAsia="en-US"/>
        </w:rPr>
        <w:t xml:space="preserve">. </w:t>
      </w:r>
    </w:p>
    <w:p w14:paraId="61BC6AED" w14:textId="68C2EBE6" w:rsidR="00732569" w:rsidRDefault="00FA2C33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Mehr Infos gibt es im Aschl Onlineshop unter </w:t>
      </w:r>
      <w:hyperlink r:id="rId11" w:history="1">
        <w:r w:rsidR="00A40CDC" w:rsidRPr="00E30C2D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17B8420C" w14:textId="77777777" w:rsidR="00FA2C33" w:rsidRPr="00FA2C33" w:rsidRDefault="00FA2C33" w:rsidP="00FF6C14">
      <w:pPr>
        <w:spacing w:after="160" w:line="360" w:lineRule="auto"/>
        <w:jc w:val="both"/>
        <w:rPr>
          <w:rFonts w:eastAsia="Calibri" w:cs="Arial"/>
          <w:sz w:val="10"/>
          <w:szCs w:val="10"/>
          <w:lang w:eastAsia="en-US"/>
        </w:rPr>
      </w:pPr>
    </w:p>
    <w:p w14:paraId="34D98062" w14:textId="32BAAE86" w:rsidR="0009492A" w:rsidRPr="00C70AC2" w:rsidRDefault="00840F99" w:rsidP="00BC0690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47077BCA" w14:textId="4955B324" w:rsidR="0041366B" w:rsidRPr="0041366B" w:rsidRDefault="003D52ED" w:rsidP="003D52ED">
      <w:pPr>
        <w:spacing w:before="120"/>
        <w:jc w:val="both"/>
        <w:rPr>
          <w:rFonts w:cs="Arial"/>
          <w:iCs/>
          <w:sz w:val="21"/>
          <w:szCs w:val="21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7AD4747F" w14:textId="4AA01E1C" w:rsidR="00B958AD" w:rsidRDefault="00B958AD" w:rsidP="00D06EFD">
      <w:pPr>
        <w:spacing w:before="120" w:line="360" w:lineRule="auto"/>
        <w:jc w:val="both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br w:type="page"/>
      </w:r>
    </w:p>
    <w:p w14:paraId="3FCC7F71" w14:textId="5B9E428D" w:rsidR="00AC5E02" w:rsidRPr="00EB352D" w:rsidRDefault="00AC5E02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Bildlegenden:</w:t>
      </w:r>
      <w:r w:rsidR="00DB79D0" w:rsidRPr="00EB352D">
        <w:rPr>
          <w:rFonts w:cs="Arial"/>
          <w:b/>
          <w:bCs/>
          <w:sz w:val="21"/>
          <w:szCs w:val="21"/>
        </w:rPr>
        <w:t xml:space="preserve"> </w:t>
      </w:r>
      <w:r w:rsidR="00895B6C">
        <w:rPr>
          <w:rFonts w:cs="Arial"/>
          <w:b/>
          <w:bCs/>
          <w:sz w:val="21"/>
          <w:szCs w:val="21"/>
        </w:rPr>
        <w:t>Neue Entwässerungsbroschüre „Sanitär“</w:t>
      </w:r>
    </w:p>
    <w:p w14:paraId="2341F542" w14:textId="7FC38CAB" w:rsidR="00DB79D0" w:rsidRDefault="00DB79D0" w:rsidP="00AC5E02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43AE5" w:rsidRPr="009035CB" w14:paraId="5AD63B77" w14:textId="77777777" w:rsidTr="00755E29">
        <w:tc>
          <w:tcPr>
            <w:tcW w:w="4503" w:type="dxa"/>
            <w:shd w:val="clear" w:color="auto" w:fill="auto"/>
          </w:tcPr>
          <w:p w14:paraId="346AAB56" w14:textId="6641A978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B3BCB38" w14:textId="0BF885D8" w:rsidR="000B59D9" w:rsidRPr="009035CB" w:rsidRDefault="00C1413C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77551CE" wp14:editId="791AE1B3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114300</wp:posOffset>
                  </wp:positionV>
                  <wp:extent cx="2926080" cy="1950085"/>
                  <wp:effectExtent l="0" t="0" r="762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F02066" w14:textId="69B03EF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17C909" w14:textId="6D66F662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D885241" w14:textId="28C147E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1C88EB5" w14:textId="786E84B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17A2C7" w14:textId="4A85389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CC6ADC" w14:textId="0E4F3431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2C471A" w14:textId="4C2AEBE8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1B0675F" w14:textId="506C7EAB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7A6075" w14:textId="6D4434F1" w:rsidR="000B59D9" w:rsidRPr="009035CB" w:rsidRDefault="005D109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C0990B" wp14:editId="4F26E4AA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240665</wp:posOffset>
                  </wp:positionV>
                  <wp:extent cx="2918135" cy="1947585"/>
                  <wp:effectExtent l="0" t="0" r="0" b="0"/>
                  <wp:wrapNone/>
                  <wp:docPr id="7846844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684439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35" cy="194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D34424" w14:textId="36D78F0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EA0F8B" w14:textId="31226404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6301A4" w14:textId="1B4A0FB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42C89F" w14:textId="2194ECC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173FA6" w14:textId="2BF8888E" w:rsidR="000B59D9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F18C83" w14:textId="41912013" w:rsidR="00766624" w:rsidRPr="009035CB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A842D3" w14:textId="77777777" w:rsidR="000B59D9" w:rsidRPr="009035CB" w:rsidRDefault="000B59D9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0186C33" w14:textId="77777777" w:rsidR="00BD3A4A" w:rsidRPr="001D4898" w:rsidRDefault="00BD3A4A" w:rsidP="00755E29">
            <w:pPr>
              <w:spacing w:line="400" w:lineRule="exact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3FBA850" w14:textId="50386620" w:rsidR="000B59D9" w:rsidRPr="001D4898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1D4898">
              <w:rPr>
                <w:rFonts w:cs="Arial"/>
                <w:b/>
                <w:bCs/>
                <w:sz w:val="16"/>
                <w:szCs w:val="16"/>
              </w:rPr>
              <w:t>Motiv</w:t>
            </w:r>
            <w:r w:rsidR="009D0B69" w:rsidRPr="001D4898"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1D4898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3874B8FD" w14:textId="77777777" w:rsidR="000B59D9" w:rsidRPr="001D4898" w:rsidRDefault="000B59D9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0E99707" w14:textId="4CA6132B" w:rsidR="00395858" w:rsidRPr="001D4898" w:rsidRDefault="005D1094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1D4898">
              <w:rPr>
                <w:rFonts w:cs="Arial"/>
                <w:sz w:val="16"/>
                <w:szCs w:val="16"/>
              </w:rPr>
              <w:t>Mit der</w:t>
            </w:r>
            <w:r w:rsidR="00384848" w:rsidRPr="001D4898">
              <w:rPr>
                <w:rFonts w:cs="Arial"/>
                <w:sz w:val="16"/>
                <w:szCs w:val="16"/>
              </w:rPr>
              <w:t xml:space="preserve"> barfuß begehbaren und barrierefreien</w:t>
            </w:r>
            <w:r w:rsidRPr="001D489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1D4898">
              <w:rPr>
                <w:rFonts w:cs="Arial"/>
                <w:sz w:val="16"/>
                <w:szCs w:val="16"/>
              </w:rPr>
              <w:t>Badrinne</w:t>
            </w:r>
            <w:proofErr w:type="spellEnd"/>
            <w:r w:rsidRPr="001D489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1D4898">
              <w:rPr>
                <w:rFonts w:cs="Arial"/>
                <w:sz w:val="16"/>
                <w:szCs w:val="16"/>
              </w:rPr>
              <w:t>SPArin</w:t>
            </w:r>
            <w:proofErr w:type="spellEnd"/>
            <w:r w:rsidRPr="001D4898">
              <w:rPr>
                <w:rFonts w:cs="Arial"/>
                <w:sz w:val="16"/>
                <w:szCs w:val="16"/>
              </w:rPr>
              <w:t>® fließt das Wasser rund um Schwimmbecken-Bereich schnell ab</w:t>
            </w:r>
            <w:r w:rsidR="00384848" w:rsidRPr="001D4898">
              <w:rPr>
                <w:rFonts w:cs="Arial"/>
                <w:sz w:val="16"/>
                <w:szCs w:val="16"/>
              </w:rPr>
              <w:t xml:space="preserve"> – bei gleichzeitiger Entwässerung der</w:t>
            </w:r>
            <w:r w:rsidRPr="001D4898">
              <w:rPr>
                <w:rFonts w:cs="Arial"/>
                <w:sz w:val="16"/>
                <w:szCs w:val="16"/>
              </w:rPr>
              <w:t xml:space="preserve"> obere</w:t>
            </w:r>
            <w:r w:rsidR="00384848" w:rsidRPr="001D4898">
              <w:rPr>
                <w:rFonts w:cs="Arial"/>
                <w:sz w:val="16"/>
                <w:szCs w:val="16"/>
              </w:rPr>
              <w:t>n</w:t>
            </w:r>
            <w:r w:rsidRPr="001D4898">
              <w:rPr>
                <w:rFonts w:cs="Arial"/>
                <w:sz w:val="16"/>
                <w:szCs w:val="16"/>
              </w:rPr>
              <w:t xml:space="preserve"> Dichtebene. </w:t>
            </w:r>
            <w:proofErr w:type="spellStart"/>
            <w:r w:rsidR="00384848" w:rsidRPr="001D4898">
              <w:rPr>
                <w:rFonts w:cs="Arial"/>
                <w:sz w:val="16"/>
                <w:szCs w:val="16"/>
              </w:rPr>
              <w:t>SPArin</w:t>
            </w:r>
            <w:proofErr w:type="spellEnd"/>
            <w:r w:rsidR="00384848" w:rsidRPr="001D4898">
              <w:rPr>
                <w:rFonts w:cs="Arial"/>
                <w:sz w:val="16"/>
                <w:szCs w:val="16"/>
              </w:rPr>
              <w:t xml:space="preserve"> </w:t>
            </w:r>
            <w:r w:rsidRPr="001D4898">
              <w:rPr>
                <w:rFonts w:cs="Arial"/>
                <w:sz w:val="16"/>
                <w:szCs w:val="16"/>
              </w:rPr>
              <w:t>integriert sich mit ihrem zeitlos eleganten Design optisch nahtlos in jedes Fußbodengesamtbild ein.</w:t>
            </w:r>
          </w:p>
          <w:p w14:paraId="7E0D2E1B" w14:textId="77777777" w:rsidR="00DA7D1A" w:rsidRPr="001D4898" w:rsidRDefault="00DA7D1A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9CF9151" w14:textId="6B0697AE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6F5E472" w14:textId="5249DB87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7A3E891" w14:textId="77777777" w:rsidR="005D1094" w:rsidRDefault="005D1094" w:rsidP="004D115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1C21419" w14:textId="77777777" w:rsidR="002F455E" w:rsidRDefault="002F455E" w:rsidP="004D115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AC7CBB4" w14:textId="0E54B709" w:rsidR="009D0B69" w:rsidRPr="001D4898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1D4898">
              <w:rPr>
                <w:rFonts w:cs="Arial"/>
                <w:b/>
                <w:bCs/>
                <w:sz w:val="16"/>
                <w:szCs w:val="16"/>
              </w:rPr>
              <w:t>Motiv 2:</w:t>
            </w:r>
          </w:p>
          <w:p w14:paraId="6DDE89D6" w14:textId="77777777" w:rsidR="009D0B69" w:rsidRPr="001D4898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75C0A8E" w14:textId="08DCCC2D" w:rsidR="005934E9" w:rsidRDefault="00F9668D" w:rsidP="00DD2F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Mit der stilvollen</w:t>
            </w:r>
            <w:r w:rsidRPr="00F9668D">
              <w:rPr>
                <w:rFonts w:cs="Arial"/>
                <w:sz w:val="16"/>
                <w:szCs w:val="16"/>
              </w:rPr>
              <w:t xml:space="preserve"> Terrassenrinne </w:t>
            </w:r>
            <w:proofErr w:type="spellStart"/>
            <w:r w:rsidRPr="00F9668D">
              <w:rPr>
                <w:rFonts w:cs="Arial"/>
                <w:sz w:val="16"/>
                <w:szCs w:val="16"/>
              </w:rPr>
              <w:t>CLArin</w:t>
            </w:r>
            <w:proofErr w:type="spellEnd"/>
            <w:r w:rsidRPr="00F9668D">
              <w:rPr>
                <w:rFonts w:cs="Arial"/>
                <w:sz w:val="16"/>
                <w:szCs w:val="16"/>
              </w:rPr>
              <w:t>®</w:t>
            </w:r>
            <w:r w:rsidRPr="001D4898">
              <w:rPr>
                <w:rFonts w:cs="Arial"/>
                <w:sz w:val="16"/>
                <w:szCs w:val="16"/>
              </w:rPr>
              <w:t xml:space="preserve"> </w:t>
            </w:r>
            <w:r w:rsidRPr="00F9668D">
              <w:rPr>
                <w:rFonts w:cs="Arial"/>
                <w:sz w:val="16"/>
                <w:szCs w:val="16"/>
              </w:rPr>
              <w:t xml:space="preserve">wird </w:t>
            </w:r>
            <w:proofErr w:type="spellStart"/>
            <w:r w:rsidRPr="00F9668D">
              <w:rPr>
                <w:rFonts w:cs="Arial"/>
                <w:sz w:val="16"/>
                <w:szCs w:val="16"/>
              </w:rPr>
              <w:t>Aschl</w:t>
            </w:r>
            <w:proofErr w:type="spellEnd"/>
            <w:r w:rsidRPr="00F9668D">
              <w:rPr>
                <w:rFonts w:cs="Arial"/>
                <w:sz w:val="16"/>
                <w:szCs w:val="16"/>
              </w:rPr>
              <w:t xml:space="preserve"> dem Anspruch einer schnellen und effizienten Entwässerung gerecht</w:t>
            </w:r>
            <w:r w:rsidRPr="001D4898">
              <w:rPr>
                <w:rFonts w:cs="Arial"/>
                <w:sz w:val="16"/>
                <w:szCs w:val="16"/>
              </w:rPr>
              <w:t xml:space="preserve">. </w:t>
            </w:r>
            <w:r w:rsidR="001D4898">
              <w:rPr>
                <w:rFonts w:cs="Arial"/>
                <w:sz w:val="16"/>
                <w:szCs w:val="16"/>
              </w:rPr>
              <w:t xml:space="preserve">Sie ist </w:t>
            </w:r>
            <w:r w:rsidR="001D4898" w:rsidRPr="001D4898">
              <w:rPr>
                <w:rFonts w:cs="Arial"/>
                <w:sz w:val="16"/>
                <w:szCs w:val="16"/>
              </w:rPr>
              <w:t xml:space="preserve">barrierefrei und </w:t>
            </w:r>
            <w:r w:rsidR="001D4898">
              <w:rPr>
                <w:rFonts w:cs="Arial"/>
                <w:sz w:val="16"/>
                <w:szCs w:val="16"/>
              </w:rPr>
              <w:t>barfuß begehbar</w:t>
            </w:r>
            <w:r w:rsidR="001D4898" w:rsidRPr="001D4898">
              <w:rPr>
                <w:rFonts w:cs="Arial"/>
                <w:sz w:val="16"/>
                <w:szCs w:val="16"/>
              </w:rPr>
              <w:t xml:space="preserve"> und fügt sich elegant in die Gesamtgestaltung von Hotels und Gastronomiebetrieben </w:t>
            </w:r>
            <w:r w:rsidR="001D4898">
              <w:rPr>
                <w:rFonts w:cs="Arial"/>
                <w:sz w:val="16"/>
                <w:szCs w:val="16"/>
              </w:rPr>
              <w:t>ein</w:t>
            </w:r>
            <w:r w:rsidR="001D4898" w:rsidRPr="001D4898">
              <w:rPr>
                <w:rFonts w:cs="Arial"/>
                <w:sz w:val="16"/>
                <w:szCs w:val="16"/>
              </w:rPr>
              <w:t>.</w:t>
            </w:r>
          </w:p>
          <w:p w14:paraId="1C624DEB" w14:textId="30E3CEA8" w:rsidR="00DD2FE0" w:rsidRPr="00DD2FE0" w:rsidRDefault="00DD2FE0" w:rsidP="00DD2F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15CB728" w14:textId="66E0E655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CF12850" w14:textId="77777777" w:rsidR="002F455E" w:rsidRDefault="002F455E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5F876D5" w14:textId="77777777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2A0388" w14:textId="77777777" w:rsidR="000B59D9" w:rsidRPr="001D4898" w:rsidRDefault="000B59D9" w:rsidP="00AD1B72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</w:tc>
      </w:tr>
    </w:tbl>
    <w:p w14:paraId="67B433DF" w14:textId="3B10FC6F" w:rsidR="00541971" w:rsidRDefault="00541971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0736E495" w14:textId="6DBF5474" w:rsidR="006B25AD" w:rsidRDefault="006B25AD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561AD3B7" w14:textId="55C14051" w:rsidR="00062DAE" w:rsidRDefault="000B59D9" w:rsidP="004522A4">
      <w:pPr>
        <w:ind w:right="3969"/>
        <w:rPr>
          <w:rFonts w:cs="Arial"/>
          <w:b/>
          <w:bCs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062DAE">
        <w:rPr>
          <w:rFonts w:cs="Arial"/>
          <w:b/>
          <w:bCs/>
          <w:sz w:val="16"/>
          <w:szCs w:val="16"/>
        </w:rPr>
        <w:t xml:space="preserve"> Motive 1</w:t>
      </w:r>
      <w:r w:rsidR="005D1094">
        <w:rPr>
          <w:rFonts w:cs="Arial"/>
          <w:b/>
          <w:bCs/>
          <w:sz w:val="16"/>
          <w:szCs w:val="16"/>
        </w:rPr>
        <w:t xml:space="preserve"> und 2</w:t>
      </w:r>
      <w:r w:rsidR="00A968EC">
        <w:rPr>
          <w:rFonts w:cs="Arial"/>
          <w:b/>
          <w:bCs/>
          <w:sz w:val="16"/>
          <w:szCs w:val="16"/>
        </w:rPr>
        <w:t>:</w:t>
      </w:r>
    </w:p>
    <w:p w14:paraId="5FEBD130" w14:textId="6AD3B02E" w:rsidR="000B59D9" w:rsidRDefault="0098692D" w:rsidP="004522A4">
      <w:pPr>
        <w:ind w:right="3969"/>
        <w:rPr>
          <w:rFonts w:cs="Arial"/>
          <w:sz w:val="16"/>
          <w:szCs w:val="16"/>
        </w:rPr>
      </w:pPr>
      <w:r w:rsidRPr="0098692D">
        <w:rPr>
          <w:rFonts w:cs="Arial"/>
          <w:sz w:val="16"/>
          <w:szCs w:val="16"/>
        </w:rPr>
        <w:t>ASCHL (eine Marke der 1A Edelstahl GmbH)</w:t>
      </w:r>
    </w:p>
    <w:p w14:paraId="74C50CF4" w14:textId="687AA0C9" w:rsidR="000B59D9" w:rsidRDefault="000B59D9" w:rsidP="000B59D9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6191FDF1" w14:textId="4E45A1D6" w:rsidR="00635A31" w:rsidRPr="00C0069C" w:rsidRDefault="00635A31">
      <w:pPr>
        <w:rPr>
          <w:rFonts w:cs="Arial"/>
          <w:b/>
          <w:sz w:val="16"/>
          <w:szCs w:val="16"/>
        </w:rPr>
      </w:pPr>
    </w:p>
    <w:sectPr w:rsidR="00635A31" w:rsidRPr="00C0069C" w:rsidSect="00323390">
      <w:headerReference w:type="default" r:id="rId14"/>
      <w:footerReference w:type="default" r:id="rId15"/>
      <w:headerReference w:type="first" r:id="rId1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EEDD9" w14:textId="77777777" w:rsidR="00323390" w:rsidRDefault="00323390">
      <w:r>
        <w:separator/>
      </w:r>
    </w:p>
  </w:endnote>
  <w:endnote w:type="continuationSeparator" w:id="0">
    <w:p w14:paraId="66C7FD93" w14:textId="77777777" w:rsidR="00323390" w:rsidRDefault="0032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proofErr w:type="spellStart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</w:t>
          </w:r>
          <w:proofErr w:type="spellEnd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72428C4D" w:rsidR="00B3515C" w:rsidRPr="00C80421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1613D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3FEA19D4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41613D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</w:t>
          </w:r>
          <w:r w:rsidR="00ED2672">
            <w:rPr>
              <w:rFonts w:cs="Arial"/>
              <w:sz w:val="20"/>
              <w:szCs w:val="16"/>
            </w:rPr>
            <w:t>3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981A2" w14:textId="77777777" w:rsidR="00323390" w:rsidRDefault="00323390">
      <w:r>
        <w:separator/>
      </w:r>
    </w:p>
  </w:footnote>
  <w:footnote w:type="continuationSeparator" w:id="0">
    <w:p w14:paraId="3D30C8CA" w14:textId="77777777" w:rsidR="00323390" w:rsidRDefault="00323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533">
    <w:abstractNumId w:val="0"/>
  </w:num>
  <w:num w:numId="2" w16cid:durableId="475495240">
    <w:abstractNumId w:val="5"/>
  </w:num>
  <w:num w:numId="3" w16cid:durableId="1499687994">
    <w:abstractNumId w:val="2"/>
  </w:num>
  <w:num w:numId="4" w16cid:durableId="1459375666">
    <w:abstractNumId w:val="3"/>
  </w:num>
  <w:num w:numId="5" w16cid:durableId="1037392941">
    <w:abstractNumId w:val="1"/>
  </w:num>
  <w:num w:numId="6" w16cid:durableId="1013797247">
    <w:abstractNumId w:val="6"/>
  </w:num>
  <w:num w:numId="7" w16cid:durableId="5622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BD0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157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27670"/>
    <w:rsid w:val="0003092F"/>
    <w:rsid w:val="00030C59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830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850"/>
    <w:rsid w:val="00061F0B"/>
    <w:rsid w:val="0006244A"/>
    <w:rsid w:val="000626B7"/>
    <w:rsid w:val="000628AC"/>
    <w:rsid w:val="00062DAE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80558"/>
    <w:rsid w:val="00080752"/>
    <w:rsid w:val="0008098E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492A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C30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1EAC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8D4"/>
    <w:rsid w:val="0010792E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77A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131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E00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A7D80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61B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89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0F7B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E9C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7A1F"/>
    <w:rsid w:val="00220B8E"/>
    <w:rsid w:val="00221F36"/>
    <w:rsid w:val="00221FCA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83D"/>
    <w:rsid w:val="0027016F"/>
    <w:rsid w:val="002704DA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3055"/>
    <w:rsid w:val="00295303"/>
    <w:rsid w:val="00295A77"/>
    <w:rsid w:val="00296224"/>
    <w:rsid w:val="00296BAB"/>
    <w:rsid w:val="00296E73"/>
    <w:rsid w:val="002979F1"/>
    <w:rsid w:val="002A038C"/>
    <w:rsid w:val="002A0666"/>
    <w:rsid w:val="002A08E4"/>
    <w:rsid w:val="002A0BC6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75"/>
    <w:rsid w:val="002A4DBE"/>
    <w:rsid w:val="002A5451"/>
    <w:rsid w:val="002A5F33"/>
    <w:rsid w:val="002A601A"/>
    <w:rsid w:val="002A67BF"/>
    <w:rsid w:val="002A685A"/>
    <w:rsid w:val="002A6CE9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058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11A1"/>
    <w:rsid w:val="002F236F"/>
    <w:rsid w:val="002F2FAC"/>
    <w:rsid w:val="002F30EA"/>
    <w:rsid w:val="002F3BC3"/>
    <w:rsid w:val="002F3EED"/>
    <w:rsid w:val="002F416A"/>
    <w:rsid w:val="002F455E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40D1"/>
    <w:rsid w:val="003043FB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0B39"/>
    <w:rsid w:val="00321A30"/>
    <w:rsid w:val="00321E9B"/>
    <w:rsid w:val="003226F2"/>
    <w:rsid w:val="00322740"/>
    <w:rsid w:val="00323390"/>
    <w:rsid w:val="00323621"/>
    <w:rsid w:val="0032418C"/>
    <w:rsid w:val="003249EB"/>
    <w:rsid w:val="00324C91"/>
    <w:rsid w:val="00325252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D03"/>
    <w:rsid w:val="00335031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425D"/>
    <w:rsid w:val="00345854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ABB"/>
    <w:rsid w:val="00384192"/>
    <w:rsid w:val="00384305"/>
    <w:rsid w:val="00384848"/>
    <w:rsid w:val="00384EEC"/>
    <w:rsid w:val="003850E3"/>
    <w:rsid w:val="00386E4E"/>
    <w:rsid w:val="003875C5"/>
    <w:rsid w:val="00387749"/>
    <w:rsid w:val="00387BB9"/>
    <w:rsid w:val="003900AD"/>
    <w:rsid w:val="0039052F"/>
    <w:rsid w:val="00390A83"/>
    <w:rsid w:val="00392D04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B9C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E244F"/>
    <w:rsid w:val="003E2587"/>
    <w:rsid w:val="003E2AAD"/>
    <w:rsid w:val="003E46AC"/>
    <w:rsid w:val="003E49E2"/>
    <w:rsid w:val="003E5682"/>
    <w:rsid w:val="003E62DE"/>
    <w:rsid w:val="003E63CD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13D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1F67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7E8"/>
    <w:rsid w:val="00462D7C"/>
    <w:rsid w:val="00463807"/>
    <w:rsid w:val="00463DC8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1039"/>
    <w:rsid w:val="004910AA"/>
    <w:rsid w:val="0049165B"/>
    <w:rsid w:val="00491DB7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18F8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D47"/>
    <w:rsid w:val="004E5FAA"/>
    <w:rsid w:val="004E6BE0"/>
    <w:rsid w:val="004E72BF"/>
    <w:rsid w:val="004E78FD"/>
    <w:rsid w:val="004F0815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4E6"/>
    <w:rsid w:val="00503BB4"/>
    <w:rsid w:val="00503C65"/>
    <w:rsid w:val="00503DE2"/>
    <w:rsid w:val="00503FE3"/>
    <w:rsid w:val="00504616"/>
    <w:rsid w:val="005049B4"/>
    <w:rsid w:val="00505788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44C1"/>
    <w:rsid w:val="00515261"/>
    <w:rsid w:val="00515497"/>
    <w:rsid w:val="0051555E"/>
    <w:rsid w:val="00515DD0"/>
    <w:rsid w:val="00515E16"/>
    <w:rsid w:val="0051617B"/>
    <w:rsid w:val="00516398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47E0F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5EA0"/>
    <w:rsid w:val="005662C5"/>
    <w:rsid w:val="005672BA"/>
    <w:rsid w:val="00567467"/>
    <w:rsid w:val="00570CA6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4E9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6D6"/>
    <w:rsid w:val="00597F36"/>
    <w:rsid w:val="005A0199"/>
    <w:rsid w:val="005A06B6"/>
    <w:rsid w:val="005A0BAD"/>
    <w:rsid w:val="005A148C"/>
    <w:rsid w:val="005A17CD"/>
    <w:rsid w:val="005A2CD5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586A"/>
    <w:rsid w:val="005B634A"/>
    <w:rsid w:val="005B65AB"/>
    <w:rsid w:val="005B6AE3"/>
    <w:rsid w:val="005B6EB7"/>
    <w:rsid w:val="005B7A1B"/>
    <w:rsid w:val="005B7B87"/>
    <w:rsid w:val="005C01E9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094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84E"/>
    <w:rsid w:val="005E61A2"/>
    <w:rsid w:val="005E6CA4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5A"/>
    <w:rsid w:val="005F32AB"/>
    <w:rsid w:val="005F39EE"/>
    <w:rsid w:val="005F404C"/>
    <w:rsid w:val="005F4C5A"/>
    <w:rsid w:val="005F563B"/>
    <w:rsid w:val="005F5CC4"/>
    <w:rsid w:val="005F5DB7"/>
    <w:rsid w:val="005F5E32"/>
    <w:rsid w:val="005F6531"/>
    <w:rsid w:val="005F6B6A"/>
    <w:rsid w:val="005F7714"/>
    <w:rsid w:val="006005B1"/>
    <w:rsid w:val="006008C6"/>
    <w:rsid w:val="006012FD"/>
    <w:rsid w:val="00601555"/>
    <w:rsid w:val="0060158D"/>
    <w:rsid w:val="0060224A"/>
    <w:rsid w:val="006022C7"/>
    <w:rsid w:val="00602691"/>
    <w:rsid w:val="00602753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54D"/>
    <w:rsid w:val="00644970"/>
    <w:rsid w:val="0064538D"/>
    <w:rsid w:val="00645973"/>
    <w:rsid w:val="006459F6"/>
    <w:rsid w:val="00650F24"/>
    <w:rsid w:val="0065101F"/>
    <w:rsid w:val="00651195"/>
    <w:rsid w:val="006515D6"/>
    <w:rsid w:val="00651674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ABC"/>
    <w:rsid w:val="00664FEF"/>
    <w:rsid w:val="00665287"/>
    <w:rsid w:val="006655F4"/>
    <w:rsid w:val="00665AB7"/>
    <w:rsid w:val="00665E46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3261"/>
    <w:rsid w:val="00674486"/>
    <w:rsid w:val="0067503F"/>
    <w:rsid w:val="00675AA4"/>
    <w:rsid w:val="006776CF"/>
    <w:rsid w:val="00680D03"/>
    <w:rsid w:val="00681BAD"/>
    <w:rsid w:val="006821C2"/>
    <w:rsid w:val="006824C5"/>
    <w:rsid w:val="00682F02"/>
    <w:rsid w:val="00683960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DC3"/>
    <w:rsid w:val="00693052"/>
    <w:rsid w:val="00693B82"/>
    <w:rsid w:val="00693E08"/>
    <w:rsid w:val="0069440A"/>
    <w:rsid w:val="006949FC"/>
    <w:rsid w:val="00694A80"/>
    <w:rsid w:val="00694A83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E7C"/>
    <w:rsid w:val="006A62FD"/>
    <w:rsid w:val="006A639E"/>
    <w:rsid w:val="006A654D"/>
    <w:rsid w:val="006A67E0"/>
    <w:rsid w:val="006A69B7"/>
    <w:rsid w:val="006A6BDD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2132"/>
    <w:rsid w:val="006C24C3"/>
    <w:rsid w:val="006C2CCB"/>
    <w:rsid w:val="006C2EE8"/>
    <w:rsid w:val="006C3CE1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7D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69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6EA9"/>
    <w:rsid w:val="00727C3D"/>
    <w:rsid w:val="00727C75"/>
    <w:rsid w:val="00727CA7"/>
    <w:rsid w:val="00727E31"/>
    <w:rsid w:val="00727F18"/>
    <w:rsid w:val="0073120C"/>
    <w:rsid w:val="0073135E"/>
    <w:rsid w:val="00731823"/>
    <w:rsid w:val="00731E73"/>
    <w:rsid w:val="00731FCA"/>
    <w:rsid w:val="007321AD"/>
    <w:rsid w:val="00732569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820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CA3"/>
    <w:rsid w:val="00765E10"/>
    <w:rsid w:val="00766624"/>
    <w:rsid w:val="007710E3"/>
    <w:rsid w:val="0077154C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573D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1D4F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509"/>
    <w:rsid w:val="0080781A"/>
    <w:rsid w:val="00807F17"/>
    <w:rsid w:val="00810937"/>
    <w:rsid w:val="00810BFE"/>
    <w:rsid w:val="0081142F"/>
    <w:rsid w:val="00811611"/>
    <w:rsid w:val="0081173B"/>
    <w:rsid w:val="00811B85"/>
    <w:rsid w:val="00812140"/>
    <w:rsid w:val="00812388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104"/>
    <w:rsid w:val="00822998"/>
    <w:rsid w:val="008232D2"/>
    <w:rsid w:val="00823792"/>
    <w:rsid w:val="0082409F"/>
    <w:rsid w:val="0082523E"/>
    <w:rsid w:val="008256CE"/>
    <w:rsid w:val="00826BD7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0971"/>
    <w:rsid w:val="00861002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52C9"/>
    <w:rsid w:val="00895665"/>
    <w:rsid w:val="00895727"/>
    <w:rsid w:val="00895B2A"/>
    <w:rsid w:val="00895B6C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662"/>
    <w:rsid w:val="008B377B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49F"/>
    <w:rsid w:val="008C1BF0"/>
    <w:rsid w:val="008C1F7E"/>
    <w:rsid w:val="008C2690"/>
    <w:rsid w:val="008C30A5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6D2E"/>
    <w:rsid w:val="008F751D"/>
    <w:rsid w:val="008F75C1"/>
    <w:rsid w:val="0090184F"/>
    <w:rsid w:val="009021D0"/>
    <w:rsid w:val="00902B1E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7E5"/>
    <w:rsid w:val="00917CA9"/>
    <w:rsid w:val="00917E0D"/>
    <w:rsid w:val="00920963"/>
    <w:rsid w:val="009213A4"/>
    <w:rsid w:val="00922868"/>
    <w:rsid w:val="00922FD0"/>
    <w:rsid w:val="0092349F"/>
    <w:rsid w:val="009236F4"/>
    <w:rsid w:val="00923F67"/>
    <w:rsid w:val="00924206"/>
    <w:rsid w:val="00924BA3"/>
    <w:rsid w:val="0092500A"/>
    <w:rsid w:val="00925172"/>
    <w:rsid w:val="009256CB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AB3"/>
    <w:rsid w:val="009430EB"/>
    <w:rsid w:val="00943233"/>
    <w:rsid w:val="00943B6A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3B1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242D"/>
    <w:rsid w:val="00972963"/>
    <w:rsid w:val="00972E47"/>
    <w:rsid w:val="0097368F"/>
    <w:rsid w:val="009758AC"/>
    <w:rsid w:val="00975D0B"/>
    <w:rsid w:val="009772AB"/>
    <w:rsid w:val="00977897"/>
    <w:rsid w:val="00980041"/>
    <w:rsid w:val="0098290E"/>
    <w:rsid w:val="00982EFC"/>
    <w:rsid w:val="00983929"/>
    <w:rsid w:val="00984885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3B1C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1F9F"/>
    <w:rsid w:val="009C26B0"/>
    <w:rsid w:val="009C303F"/>
    <w:rsid w:val="009C35A0"/>
    <w:rsid w:val="009C3F5D"/>
    <w:rsid w:val="009C4EC5"/>
    <w:rsid w:val="009C4EE8"/>
    <w:rsid w:val="009C5858"/>
    <w:rsid w:val="009C5A09"/>
    <w:rsid w:val="009C5D91"/>
    <w:rsid w:val="009C6631"/>
    <w:rsid w:val="009C6650"/>
    <w:rsid w:val="009C6D4F"/>
    <w:rsid w:val="009C6E83"/>
    <w:rsid w:val="009C7298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4CD3"/>
    <w:rsid w:val="00A252F4"/>
    <w:rsid w:val="00A25976"/>
    <w:rsid w:val="00A26181"/>
    <w:rsid w:val="00A266FF"/>
    <w:rsid w:val="00A2781C"/>
    <w:rsid w:val="00A27AB2"/>
    <w:rsid w:val="00A27B78"/>
    <w:rsid w:val="00A30812"/>
    <w:rsid w:val="00A30AB0"/>
    <w:rsid w:val="00A31113"/>
    <w:rsid w:val="00A314B4"/>
    <w:rsid w:val="00A3277A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0CDC"/>
    <w:rsid w:val="00A41AA3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61F9"/>
    <w:rsid w:val="00A57D1E"/>
    <w:rsid w:val="00A6236A"/>
    <w:rsid w:val="00A63A8A"/>
    <w:rsid w:val="00A64316"/>
    <w:rsid w:val="00A64DD9"/>
    <w:rsid w:val="00A65327"/>
    <w:rsid w:val="00A659A4"/>
    <w:rsid w:val="00A65D97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D32"/>
    <w:rsid w:val="00AC6F62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58A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C9D"/>
    <w:rsid w:val="00B32FD5"/>
    <w:rsid w:val="00B33E96"/>
    <w:rsid w:val="00B343D0"/>
    <w:rsid w:val="00B3515C"/>
    <w:rsid w:val="00B3550D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AE7"/>
    <w:rsid w:val="00B42C33"/>
    <w:rsid w:val="00B43374"/>
    <w:rsid w:val="00B43842"/>
    <w:rsid w:val="00B43E0B"/>
    <w:rsid w:val="00B43F5B"/>
    <w:rsid w:val="00B44F4C"/>
    <w:rsid w:val="00B44F56"/>
    <w:rsid w:val="00B452C3"/>
    <w:rsid w:val="00B452CE"/>
    <w:rsid w:val="00B45625"/>
    <w:rsid w:val="00B4573D"/>
    <w:rsid w:val="00B45D75"/>
    <w:rsid w:val="00B45EDB"/>
    <w:rsid w:val="00B46311"/>
    <w:rsid w:val="00B46386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7A4"/>
    <w:rsid w:val="00B63BD3"/>
    <w:rsid w:val="00B64134"/>
    <w:rsid w:val="00B64B7A"/>
    <w:rsid w:val="00B64F41"/>
    <w:rsid w:val="00B657FD"/>
    <w:rsid w:val="00B65CC7"/>
    <w:rsid w:val="00B66F7D"/>
    <w:rsid w:val="00B66FAE"/>
    <w:rsid w:val="00B67192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734F"/>
    <w:rsid w:val="00B801EF"/>
    <w:rsid w:val="00B80C8B"/>
    <w:rsid w:val="00B81694"/>
    <w:rsid w:val="00B818E8"/>
    <w:rsid w:val="00B81BDA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070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2FB5"/>
    <w:rsid w:val="00BC3F90"/>
    <w:rsid w:val="00BC44AC"/>
    <w:rsid w:val="00BC5151"/>
    <w:rsid w:val="00BC54A9"/>
    <w:rsid w:val="00BC5AAB"/>
    <w:rsid w:val="00BC657C"/>
    <w:rsid w:val="00BC6607"/>
    <w:rsid w:val="00BC734F"/>
    <w:rsid w:val="00BC7D15"/>
    <w:rsid w:val="00BC7D19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76"/>
    <w:rsid w:val="00BD77B1"/>
    <w:rsid w:val="00BD7EF2"/>
    <w:rsid w:val="00BD7F87"/>
    <w:rsid w:val="00BE04F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69C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413C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405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B36"/>
    <w:rsid w:val="00C36D82"/>
    <w:rsid w:val="00C3733D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0AC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25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03C"/>
    <w:rsid w:val="00CC0213"/>
    <w:rsid w:val="00CC0D41"/>
    <w:rsid w:val="00CC1734"/>
    <w:rsid w:val="00CC1A71"/>
    <w:rsid w:val="00CC2042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7C6"/>
    <w:rsid w:val="00CE77EC"/>
    <w:rsid w:val="00CE7822"/>
    <w:rsid w:val="00CF03C2"/>
    <w:rsid w:val="00CF1802"/>
    <w:rsid w:val="00CF1F87"/>
    <w:rsid w:val="00CF2472"/>
    <w:rsid w:val="00CF2BAC"/>
    <w:rsid w:val="00CF31B2"/>
    <w:rsid w:val="00CF3566"/>
    <w:rsid w:val="00CF3594"/>
    <w:rsid w:val="00CF4510"/>
    <w:rsid w:val="00CF4F77"/>
    <w:rsid w:val="00CF535C"/>
    <w:rsid w:val="00CF546C"/>
    <w:rsid w:val="00CF572A"/>
    <w:rsid w:val="00CF5AE7"/>
    <w:rsid w:val="00CF6178"/>
    <w:rsid w:val="00CF61E5"/>
    <w:rsid w:val="00CF6803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87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7D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0CEF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60F4"/>
    <w:rsid w:val="00D461ED"/>
    <w:rsid w:val="00D463D4"/>
    <w:rsid w:val="00D46BD6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197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3063"/>
    <w:rsid w:val="00D65887"/>
    <w:rsid w:val="00D65C3F"/>
    <w:rsid w:val="00D65F5D"/>
    <w:rsid w:val="00D666D3"/>
    <w:rsid w:val="00D672B5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0F4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FEE"/>
    <w:rsid w:val="00D93510"/>
    <w:rsid w:val="00D93746"/>
    <w:rsid w:val="00D93A20"/>
    <w:rsid w:val="00D94157"/>
    <w:rsid w:val="00D94AF1"/>
    <w:rsid w:val="00D951CA"/>
    <w:rsid w:val="00D9573D"/>
    <w:rsid w:val="00D95B63"/>
    <w:rsid w:val="00D96C32"/>
    <w:rsid w:val="00D96CF0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584A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764"/>
    <w:rsid w:val="00DB4999"/>
    <w:rsid w:val="00DB4FF9"/>
    <w:rsid w:val="00DB5A5B"/>
    <w:rsid w:val="00DB624D"/>
    <w:rsid w:val="00DB6F10"/>
    <w:rsid w:val="00DB6FEF"/>
    <w:rsid w:val="00DB79D0"/>
    <w:rsid w:val="00DB7A42"/>
    <w:rsid w:val="00DB7B68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BBE"/>
    <w:rsid w:val="00DC7C0A"/>
    <w:rsid w:val="00DD0011"/>
    <w:rsid w:val="00DD0766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2FE0"/>
    <w:rsid w:val="00DD371D"/>
    <w:rsid w:val="00DD422A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2B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41D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13D"/>
    <w:rsid w:val="00E45932"/>
    <w:rsid w:val="00E46561"/>
    <w:rsid w:val="00E46C60"/>
    <w:rsid w:val="00E47487"/>
    <w:rsid w:val="00E50C96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871"/>
    <w:rsid w:val="00E7000B"/>
    <w:rsid w:val="00E702C8"/>
    <w:rsid w:val="00E7045B"/>
    <w:rsid w:val="00E705B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14B2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5B6"/>
    <w:rsid w:val="00EA3C67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81C"/>
    <w:rsid w:val="00EB0B69"/>
    <w:rsid w:val="00EB0D0F"/>
    <w:rsid w:val="00EB1128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672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47E"/>
    <w:rsid w:val="00EE75EE"/>
    <w:rsid w:val="00EE75F0"/>
    <w:rsid w:val="00EF056B"/>
    <w:rsid w:val="00EF05D5"/>
    <w:rsid w:val="00EF0683"/>
    <w:rsid w:val="00EF0D30"/>
    <w:rsid w:val="00EF2D34"/>
    <w:rsid w:val="00EF32EC"/>
    <w:rsid w:val="00EF38F4"/>
    <w:rsid w:val="00EF41B1"/>
    <w:rsid w:val="00EF4B7E"/>
    <w:rsid w:val="00EF56BB"/>
    <w:rsid w:val="00EF667D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BD5"/>
    <w:rsid w:val="00F02FAD"/>
    <w:rsid w:val="00F037C5"/>
    <w:rsid w:val="00F0432D"/>
    <w:rsid w:val="00F04D45"/>
    <w:rsid w:val="00F05152"/>
    <w:rsid w:val="00F07684"/>
    <w:rsid w:val="00F07737"/>
    <w:rsid w:val="00F07E94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13E0"/>
    <w:rsid w:val="00F22B2D"/>
    <w:rsid w:val="00F23849"/>
    <w:rsid w:val="00F24515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29"/>
    <w:rsid w:val="00F46B81"/>
    <w:rsid w:val="00F47991"/>
    <w:rsid w:val="00F47E32"/>
    <w:rsid w:val="00F518DB"/>
    <w:rsid w:val="00F52947"/>
    <w:rsid w:val="00F52CB1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0E5"/>
    <w:rsid w:val="00F601B6"/>
    <w:rsid w:val="00F605A2"/>
    <w:rsid w:val="00F60C5B"/>
    <w:rsid w:val="00F61F27"/>
    <w:rsid w:val="00F622A9"/>
    <w:rsid w:val="00F62D67"/>
    <w:rsid w:val="00F632CA"/>
    <w:rsid w:val="00F63CBF"/>
    <w:rsid w:val="00F63F4C"/>
    <w:rsid w:val="00F647B0"/>
    <w:rsid w:val="00F64E89"/>
    <w:rsid w:val="00F64F2D"/>
    <w:rsid w:val="00F651CE"/>
    <w:rsid w:val="00F65EB3"/>
    <w:rsid w:val="00F66037"/>
    <w:rsid w:val="00F66887"/>
    <w:rsid w:val="00F67DBE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1DDE"/>
    <w:rsid w:val="00F8262C"/>
    <w:rsid w:val="00F82B6C"/>
    <w:rsid w:val="00F83128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C6"/>
    <w:rsid w:val="00F93531"/>
    <w:rsid w:val="00F93BAC"/>
    <w:rsid w:val="00F93C97"/>
    <w:rsid w:val="00F94313"/>
    <w:rsid w:val="00F94C48"/>
    <w:rsid w:val="00F94EBC"/>
    <w:rsid w:val="00F95468"/>
    <w:rsid w:val="00F9668D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C33"/>
    <w:rsid w:val="00FA376A"/>
    <w:rsid w:val="00FA3E1C"/>
    <w:rsid w:val="00FA4032"/>
    <w:rsid w:val="00FA46E6"/>
    <w:rsid w:val="00FA49C7"/>
    <w:rsid w:val="00FA54DD"/>
    <w:rsid w:val="00FA63A7"/>
    <w:rsid w:val="00FA6478"/>
    <w:rsid w:val="00FA68C9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195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14"/>
    <w:rsid w:val="00FF34DE"/>
    <w:rsid w:val="00FF4010"/>
    <w:rsid w:val="00FF45C3"/>
    <w:rsid w:val="00FF4678"/>
    <w:rsid w:val="00FF566A"/>
    <w:rsid w:val="00FF6820"/>
    <w:rsid w:val="00FF6C14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C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4</cp:revision>
  <cp:lastPrinted>2019-10-15T11:00:00Z</cp:lastPrinted>
  <dcterms:created xsi:type="dcterms:W3CDTF">2024-02-12T10:22:00Z</dcterms:created>
  <dcterms:modified xsi:type="dcterms:W3CDTF">2024-02-15T07:43:00Z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