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6A462D" w14:textId="59DDA148" w:rsidR="00AA7922" w:rsidRDefault="00AA7922" w:rsidP="008F73FB">
      <w:pPr>
        <w:pStyle w:val="Text"/>
      </w:pPr>
      <w:r>
        <w:t>PRESSEINFORMATION</w:t>
      </w:r>
    </w:p>
    <w:p w14:paraId="7A12E571" w14:textId="77777777" w:rsidR="00B506FD" w:rsidRDefault="00B506FD" w:rsidP="008F73FB">
      <w:pPr>
        <w:pStyle w:val="Text"/>
      </w:pPr>
    </w:p>
    <w:p w14:paraId="7498FB2C" w14:textId="77777777" w:rsidR="00F14323" w:rsidRDefault="00F14323" w:rsidP="00F14323">
      <w:pPr>
        <w:pStyle w:val="Text"/>
        <w:rPr>
          <w:b/>
          <w:sz w:val="26"/>
          <w:szCs w:val="26"/>
        </w:rPr>
      </w:pPr>
      <w:r>
        <w:rPr>
          <w:b/>
          <w:sz w:val="26"/>
          <w:szCs w:val="26"/>
        </w:rPr>
        <w:t>Über alle Grenzen hinweg</w:t>
      </w:r>
    </w:p>
    <w:p w14:paraId="198ACC81" w14:textId="77777777" w:rsidR="00F14323" w:rsidRPr="002855CB" w:rsidRDefault="00F14323" w:rsidP="00F14323">
      <w:pPr>
        <w:pStyle w:val="Text"/>
        <w:rPr>
          <w:sz w:val="26"/>
          <w:szCs w:val="26"/>
        </w:rPr>
      </w:pPr>
      <w:r w:rsidRPr="006D1A25">
        <w:rPr>
          <w:sz w:val="26"/>
          <w:szCs w:val="26"/>
        </w:rPr>
        <w:t xml:space="preserve">Neue </w:t>
      </w:r>
      <w:r>
        <w:rPr>
          <w:sz w:val="26"/>
          <w:szCs w:val="26"/>
        </w:rPr>
        <w:t>Modifikation für Wärmepumpe WP Max-LoQ von ratiotherm ermöglicht synergetische Nutzung mit PVT-Kollektoren</w:t>
      </w:r>
    </w:p>
    <w:p w14:paraId="7CD42D41" w14:textId="3DE1FDE8" w:rsidR="00F14323" w:rsidRPr="00803559" w:rsidRDefault="00F14323" w:rsidP="00F14323">
      <w:pPr>
        <w:pStyle w:val="Text"/>
        <w:spacing w:before="240" w:after="240" w:line="360" w:lineRule="auto"/>
        <w:jc w:val="both"/>
        <w:rPr>
          <w:b/>
          <w:bCs/>
        </w:rPr>
      </w:pPr>
      <w:proofErr w:type="spellStart"/>
      <w:r w:rsidRPr="006A16C8">
        <w:rPr>
          <w:b/>
          <w:bCs/>
        </w:rPr>
        <w:t>Dollnstein</w:t>
      </w:r>
      <w:proofErr w:type="spellEnd"/>
      <w:r w:rsidRPr="006A16C8">
        <w:rPr>
          <w:b/>
          <w:bCs/>
        </w:rPr>
        <w:t>,</w:t>
      </w:r>
      <w:r w:rsidR="00AB6A3B">
        <w:rPr>
          <w:b/>
          <w:bCs/>
        </w:rPr>
        <w:t xml:space="preserve"> Dez</w:t>
      </w:r>
      <w:r>
        <w:rPr>
          <w:b/>
          <w:bCs/>
        </w:rPr>
        <w:t>ember</w:t>
      </w:r>
      <w:r w:rsidRPr="006A16C8">
        <w:rPr>
          <w:b/>
          <w:bCs/>
        </w:rPr>
        <w:t xml:space="preserve"> 202</w:t>
      </w:r>
      <w:r>
        <w:rPr>
          <w:b/>
          <w:bCs/>
        </w:rPr>
        <w:t>3</w:t>
      </w:r>
      <w:r w:rsidRPr="006A16C8">
        <w:rPr>
          <w:b/>
          <w:bCs/>
        </w:rPr>
        <w:t>.</w:t>
      </w:r>
      <w:r>
        <w:rPr>
          <w:b/>
          <w:bCs/>
        </w:rPr>
        <w:t xml:space="preserve"> </w:t>
      </w:r>
      <w:r w:rsidRPr="00803559">
        <w:rPr>
          <w:b/>
          <w:bCs/>
        </w:rPr>
        <w:t>Mit</w:t>
      </w:r>
      <w:r>
        <w:rPr>
          <w:b/>
          <w:bCs/>
        </w:rPr>
        <w:t xml:space="preserve"> dem Erweiterungsset AllQ für die Wärmepumpe WP Max-LoQ erhöht Wärme- und </w:t>
      </w:r>
      <w:r w:rsidRPr="00803559">
        <w:rPr>
          <w:b/>
          <w:bCs/>
        </w:rPr>
        <w:t>Speichertechnologiespezialist ratiotherm</w:t>
      </w:r>
      <w:r>
        <w:rPr>
          <w:b/>
          <w:bCs/>
        </w:rPr>
        <w:t xml:space="preserve"> deren Quelltemperaturspektrum und bietet so ein innovatives System</w:t>
      </w:r>
      <w:r w:rsidRPr="00803559">
        <w:rPr>
          <w:b/>
          <w:bCs/>
        </w:rPr>
        <w:t xml:space="preserve">, </w:t>
      </w:r>
      <w:r>
        <w:rPr>
          <w:b/>
          <w:bCs/>
        </w:rPr>
        <w:t>das</w:t>
      </w:r>
      <w:r w:rsidRPr="00803559">
        <w:rPr>
          <w:b/>
          <w:bCs/>
        </w:rPr>
        <w:t xml:space="preserve"> </w:t>
      </w:r>
      <w:r>
        <w:rPr>
          <w:b/>
          <w:bCs/>
        </w:rPr>
        <w:t>optimal</w:t>
      </w:r>
      <w:r w:rsidRPr="00803559">
        <w:rPr>
          <w:b/>
          <w:bCs/>
        </w:rPr>
        <w:t xml:space="preserve"> für den Einsatz in Kombination mit PVT-Hybridkollektoren ko</w:t>
      </w:r>
      <w:r w:rsidRPr="0063763E">
        <w:rPr>
          <w:b/>
          <w:bCs/>
        </w:rPr>
        <w:t xml:space="preserve">nfiguriert </w:t>
      </w:r>
      <w:r>
        <w:rPr>
          <w:b/>
          <w:bCs/>
        </w:rPr>
        <w:t>wurde</w:t>
      </w:r>
      <w:r w:rsidRPr="0063763E">
        <w:rPr>
          <w:b/>
          <w:bCs/>
        </w:rPr>
        <w:t xml:space="preserve">. </w:t>
      </w:r>
      <w:r>
        <w:rPr>
          <w:b/>
          <w:bCs/>
        </w:rPr>
        <w:t xml:space="preserve">Im </w:t>
      </w:r>
      <w:r w:rsidRPr="00B84CE1">
        <w:rPr>
          <w:b/>
          <w:bCs/>
        </w:rPr>
        <w:t>Gegensatz zu konventionellen Solarthermie-Kollektoren</w:t>
      </w:r>
      <w:r>
        <w:rPr>
          <w:b/>
          <w:bCs/>
        </w:rPr>
        <w:t xml:space="preserve"> können diese</w:t>
      </w:r>
      <w:r w:rsidRPr="00B84CE1">
        <w:rPr>
          <w:b/>
          <w:bCs/>
        </w:rPr>
        <w:t xml:space="preserve"> ganzjährig </w:t>
      </w:r>
      <w:r w:rsidR="00395881">
        <w:rPr>
          <w:b/>
          <w:bCs/>
        </w:rPr>
        <w:t xml:space="preserve">und auch nachts </w:t>
      </w:r>
      <w:r w:rsidRPr="00B84CE1">
        <w:rPr>
          <w:b/>
          <w:bCs/>
        </w:rPr>
        <w:t xml:space="preserve">genutzt werden. Neben </w:t>
      </w:r>
      <w:r>
        <w:rPr>
          <w:b/>
          <w:bCs/>
        </w:rPr>
        <w:t xml:space="preserve">nachhaltiger </w:t>
      </w:r>
      <w:r w:rsidRPr="00B84CE1">
        <w:rPr>
          <w:b/>
          <w:bCs/>
        </w:rPr>
        <w:t xml:space="preserve">Wärme erzeugen </w:t>
      </w:r>
      <w:r>
        <w:rPr>
          <w:b/>
          <w:bCs/>
        </w:rPr>
        <w:t>die PVT-Kollektoren</w:t>
      </w:r>
      <w:r w:rsidRPr="00B84CE1">
        <w:rPr>
          <w:b/>
          <w:bCs/>
        </w:rPr>
        <w:t xml:space="preserve"> zudem auch Strom und können daher in Kombination mit einer Wärmepumpe effizient </w:t>
      </w:r>
      <w:r>
        <w:rPr>
          <w:b/>
          <w:bCs/>
        </w:rPr>
        <w:t xml:space="preserve">und synergetisch </w:t>
      </w:r>
      <w:r w:rsidRPr="00B84CE1">
        <w:rPr>
          <w:b/>
          <w:bCs/>
        </w:rPr>
        <w:t>betrieben werden.</w:t>
      </w:r>
      <w:r w:rsidRPr="00803559">
        <w:rPr>
          <w:b/>
          <w:bCs/>
        </w:rPr>
        <w:t xml:space="preserve"> </w:t>
      </w:r>
      <w:r>
        <w:rPr>
          <w:b/>
          <w:bCs/>
        </w:rPr>
        <w:t>Die Wärmepumpe WP Max-LoQ von ratiotherm erreicht selbst hohe Vorlauftemperaturen, arbeitet mit den Hybridkollektoren besonders geräuscharm und spart nebenbei noch den Platz für ein herkömmliches Außenteil ein.</w:t>
      </w:r>
    </w:p>
    <w:p w14:paraId="72D8FFE2" w14:textId="493456BC" w:rsidR="00F14323" w:rsidRDefault="00F14323" w:rsidP="00F14323">
      <w:pPr>
        <w:pStyle w:val="Kommentartext"/>
        <w:spacing w:before="240" w:line="360" w:lineRule="auto"/>
        <w:jc w:val="both"/>
        <w:rPr>
          <w:lang w:val="de-DE"/>
        </w:rPr>
      </w:pPr>
      <w:r>
        <w:rPr>
          <w:lang w:val="de-DE"/>
        </w:rPr>
        <w:t xml:space="preserve">Das Erweiterungsset AllQ des Wärme- und Speichertechnologiespezialisten modifiziert den </w:t>
      </w:r>
      <w:r w:rsidR="00395881">
        <w:rPr>
          <w:lang w:val="de-DE"/>
        </w:rPr>
        <w:t>Sol</w:t>
      </w:r>
      <w:r>
        <w:rPr>
          <w:lang w:val="de-DE"/>
        </w:rPr>
        <w:t xml:space="preserve">ekreis der </w:t>
      </w:r>
      <w:proofErr w:type="spellStart"/>
      <w:r>
        <w:rPr>
          <w:lang w:val="de-DE"/>
        </w:rPr>
        <w:t>ratiotherm</w:t>
      </w:r>
      <w:proofErr w:type="spellEnd"/>
      <w:r>
        <w:rPr>
          <w:lang w:val="de-DE"/>
        </w:rPr>
        <w:t xml:space="preserve"> Wärmepumpe WP Max-</w:t>
      </w:r>
      <w:proofErr w:type="spellStart"/>
      <w:r>
        <w:rPr>
          <w:lang w:val="de-DE"/>
        </w:rPr>
        <w:t>LoQ</w:t>
      </w:r>
      <w:proofErr w:type="spellEnd"/>
      <w:r>
        <w:rPr>
          <w:lang w:val="de-DE"/>
        </w:rPr>
        <w:t xml:space="preserve"> und erweitert </w:t>
      </w:r>
      <w:r w:rsidR="00AB6A3B">
        <w:rPr>
          <w:lang w:val="de-DE"/>
        </w:rPr>
        <w:t>damit</w:t>
      </w:r>
      <w:r>
        <w:rPr>
          <w:lang w:val="de-DE"/>
        </w:rPr>
        <w:t xml:space="preserve"> deren Einsatzgrenzen enorm. Dadurch kann die Wärmepumpe Umweltwärme von -15 bis hin zu 55 °C verarbeiten. Über kurze Zeit ist sogar ein Quellspektrum bis zu 70 °C möglich. Diese flexible Bandbreite nutzt </w:t>
      </w:r>
      <w:proofErr w:type="spellStart"/>
      <w:r>
        <w:rPr>
          <w:lang w:val="de-DE"/>
        </w:rPr>
        <w:t>ratiotherm</w:t>
      </w:r>
      <w:proofErr w:type="spellEnd"/>
      <w:r>
        <w:rPr>
          <w:lang w:val="de-DE"/>
        </w:rPr>
        <w:t xml:space="preserve"> </w:t>
      </w:r>
      <w:r w:rsidR="00AB6A3B">
        <w:rPr>
          <w:lang w:val="de-DE"/>
        </w:rPr>
        <w:t xml:space="preserve">beispielsweise </w:t>
      </w:r>
      <w:r>
        <w:rPr>
          <w:lang w:val="de-DE"/>
        </w:rPr>
        <w:t>für ein innovatives und synergetisches System</w:t>
      </w:r>
      <w:r w:rsidR="00AB6A3B">
        <w:rPr>
          <w:lang w:val="de-DE"/>
        </w:rPr>
        <w:t xml:space="preserve"> aus Wärmepumpe und Sonnenkraft</w:t>
      </w:r>
      <w:r>
        <w:rPr>
          <w:lang w:val="de-DE"/>
        </w:rPr>
        <w:t xml:space="preserve">. </w:t>
      </w:r>
      <w:r w:rsidR="00AB6A3B">
        <w:rPr>
          <w:lang w:val="de-DE"/>
        </w:rPr>
        <w:t>Hierfür</w:t>
      </w:r>
      <w:r>
        <w:rPr>
          <w:lang w:val="de-DE"/>
        </w:rPr>
        <w:t xml:space="preserve"> werden PVT-</w:t>
      </w:r>
      <w:r w:rsidR="00395881">
        <w:rPr>
          <w:lang w:val="de-DE"/>
        </w:rPr>
        <w:t>Luft-Sole-</w:t>
      </w:r>
      <w:r>
        <w:rPr>
          <w:lang w:val="de-DE"/>
        </w:rPr>
        <w:t>Kollektoren de</w:t>
      </w:r>
      <w:r w:rsidR="00395881">
        <w:rPr>
          <w:lang w:val="de-DE"/>
        </w:rPr>
        <w:t xml:space="preserve">s Technologieführers </w:t>
      </w:r>
      <w:proofErr w:type="spellStart"/>
      <w:r>
        <w:rPr>
          <w:lang w:val="de-DE"/>
        </w:rPr>
        <w:t>Consolar</w:t>
      </w:r>
      <w:proofErr w:type="spellEnd"/>
      <w:r>
        <w:rPr>
          <w:lang w:val="de-DE"/>
        </w:rPr>
        <w:t xml:space="preserve"> als lautlose Energiequelle der modifizierten WP Max-LoQ verwendet.</w:t>
      </w:r>
    </w:p>
    <w:p w14:paraId="09DD8940" w14:textId="2A106B69" w:rsidR="00F14323" w:rsidRDefault="00F14323" w:rsidP="00F14323">
      <w:pPr>
        <w:pStyle w:val="Kommentartext"/>
        <w:spacing w:before="240" w:line="360" w:lineRule="auto"/>
        <w:jc w:val="both"/>
        <w:rPr>
          <w:lang w:val="de-DE"/>
        </w:rPr>
      </w:pPr>
      <w:r>
        <w:rPr>
          <w:lang w:val="de-DE"/>
        </w:rPr>
        <w:t>Die PVT-Kollektoren</w:t>
      </w:r>
      <w:r w:rsidRPr="000D1B20">
        <w:rPr>
          <w:lang w:val="de-DE"/>
        </w:rPr>
        <w:t xml:space="preserve"> </w:t>
      </w:r>
      <w:r>
        <w:rPr>
          <w:lang w:val="de-DE"/>
        </w:rPr>
        <w:t xml:space="preserve">vereinen die Vorteile einer Photovoltaik- und einer Solarthermie-Anlage indem sie sowohl </w:t>
      </w:r>
      <w:r w:rsidR="00395881">
        <w:rPr>
          <w:lang w:val="de-DE"/>
        </w:rPr>
        <w:t>Strom</w:t>
      </w:r>
      <w:r>
        <w:rPr>
          <w:lang w:val="de-DE"/>
        </w:rPr>
        <w:t xml:space="preserve"> als auch </w:t>
      </w:r>
      <w:r w:rsidR="00395881">
        <w:rPr>
          <w:lang w:val="de-DE"/>
        </w:rPr>
        <w:t>Wärme</w:t>
      </w:r>
      <w:r>
        <w:rPr>
          <w:lang w:val="de-DE"/>
        </w:rPr>
        <w:t xml:space="preserve"> aus der Sonnenstrahlung</w:t>
      </w:r>
      <w:r w:rsidR="00395881">
        <w:rPr>
          <w:lang w:val="de-DE"/>
        </w:rPr>
        <w:t xml:space="preserve"> und zusätzlich aus der Luft</w:t>
      </w:r>
      <w:r>
        <w:rPr>
          <w:lang w:val="de-DE"/>
        </w:rPr>
        <w:t xml:space="preserve"> gewinnen. Damit nutzen sie die vorhandene Fläche </w:t>
      </w:r>
      <w:r w:rsidR="00395881" w:rsidRPr="00395881">
        <w:rPr>
          <w:lang w:val="de-DE"/>
        </w:rPr>
        <w:t xml:space="preserve">über einen patentierten Wärmetauscher </w:t>
      </w:r>
      <w:r w:rsidR="00DD4375" w:rsidRPr="00395881">
        <w:rPr>
          <w:lang w:val="de-DE"/>
        </w:rPr>
        <w:t xml:space="preserve">auch auf der Unterseite </w:t>
      </w:r>
      <w:r w:rsidR="00395881" w:rsidRPr="00395881">
        <w:rPr>
          <w:lang w:val="de-DE"/>
        </w:rPr>
        <w:t xml:space="preserve">und damit </w:t>
      </w:r>
      <w:r>
        <w:rPr>
          <w:lang w:val="de-DE"/>
        </w:rPr>
        <w:t xml:space="preserve">auf </w:t>
      </w:r>
      <w:r w:rsidR="00395881">
        <w:rPr>
          <w:lang w:val="de-DE"/>
        </w:rPr>
        <w:t>dreifache</w:t>
      </w:r>
      <w:r>
        <w:rPr>
          <w:lang w:val="de-DE"/>
        </w:rPr>
        <w:t xml:space="preserve"> Weise und mit größtmöglicher Effizienz. Der erzeugte Strom kann dabei nicht nur zum Betrieb der Wärmepumpe, sondern auch für andere Stromverbraucher im Haushalt genutzt werden. Die solarthermisch erzeugte Wärmeenergie </w:t>
      </w:r>
      <w:r w:rsidR="00DD4375">
        <w:rPr>
          <w:lang w:val="de-DE"/>
        </w:rPr>
        <w:t>kann</w:t>
      </w:r>
      <w:r>
        <w:rPr>
          <w:lang w:val="de-DE"/>
        </w:rPr>
        <w:t xml:space="preserve"> der Wärmepumpe als alleinige Wärmequelle</w:t>
      </w:r>
      <w:r w:rsidR="00DD4375">
        <w:rPr>
          <w:lang w:val="de-DE"/>
        </w:rPr>
        <w:t xml:space="preserve"> dienen</w:t>
      </w:r>
      <w:r>
        <w:rPr>
          <w:lang w:val="de-DE"/>
        </w:rPr>
        <w:t xml:space="preserve"> und reicht </w:t>
      </w:r>
      <w:r w:rsidR="00DD4375">
        <w:rPr>
          <w:lang w:val="de-DE"/>
        </w:rPr>
        <w:t xml:space="preserve">dabei </w:t>
      </w:r>
      <w:r>
        <w:rPr>
          <w:lang w:val="de-DE"/>
        </w:rPr>
        <w:t xml:space="preserve">aus, um </w:t>
      </w:r>
      <w:r w:rsidR="00DD4375">
        <w:rPr>
          <w:lang w:val="de-DE"/>
        </w:rPr>
        <w:t xml:space="preserve">kleine und große Gebäude </w:t>
      </w:r>
      <w:r>
        <w:rPr>
          <w:lang w:val="de-DE"/>
        </w:rPr>
        <w:t>zu beheizen und mit Warmwasser zu versorgen. In Verbindung mit dem ratiotherm Schichtspeicher Oskar kann die tagsüber produzierte Energie auch nachts genutzt werden – so verringern Verbraucher ihre Abhängigkeit vom Stromnetz und leben autarker. Besonders an Orten, wo die Aufstellung eines Außenteils</w:t>
      </w:r>
      <w:r w:rsidR="00AB6A3B">
        <w:rPr>
          <w:lang w:val="de-DE"/>
        </w:rPr>
        <w:t xml:space="preserve"> nicht</w:t>
      </w:r>
      <w:r>
        <w:rPr>
          <w:lang w:val="de-DE"/>
        </w:rPr>
        <w:t xml:space="preserve"> möglich</w:t>
      </w:r>
      <w:r w:rsidR="00DD4375">
        <w:rPr>
          <w:lang w:val="de-DE"/>
        </w:rPr>
        <w:t xml:space="preserve"> oder zu laut</w:t>
      </w:r>
      <w:r>
        <w:rPr>
          <w:lang w:val="de-DE"/>
        </w:rPr>
        <w:t xml:space="preserve"> ist, bietet </w:t>
      </w:r>
      <w:r w:rsidR="00AB6A3B" w:rsidRPr="00AB6A3B">
        <w:rPr>
          <w:lang w:val="de-DE"/>
        </w:rPr>
        <w:t>die Kombination von PVT-Kollektoren und einer dafür modifizierte</w:t>
      </w:r>
      <w:r w:rsidR="00AB6A3B">
        <w:rPr>
          <w:lang w:val="de-DE"/>
        </w:rPr>
        <w:t>n</w:t>
      </w:r>
      <w:r w:rsidR="00AB6A3B" w:rsidRPr="00AB6A3B">
        <w:rPr>
          <w:lang w:val="de-DE"/>
        </w:rPr>
        <w:t xml:space="preserve"> Wärmepump</w:t>
      </w:r>
      <w:r w:rsidR="00AB6A3B">
        <w:rPr>
          <w:lang w:val="de-DE"/>
        </w:rPr>
        <w:t xml:space="preserve">e </w:t>
      </w:r>
      <w:r>
        <w:rPr>
          <w:lang w:val="de-DE"/>
        </w:rPr>
        <w:t>eine praktische Alternative und eignet sich damit u.a. auch für den städtischen Bereich.</w:t>
      </w:r>
    </w:p>
    <w:p w14:paraId="12E71161" w14:textId="26BD3D75" w:rsidR="00F14323" w:rsidRDefault="00F14323" w:rsidP="00F14323">
      <w:pPr>
        <w:pStyle w:val="Kommentartext"/>
        <w:spacing w:before="240" w:line="360" w:lineRule="auto"/>
        <w:jc w:val="both"/>
        <w:rPr>
          <w:lang w:val="de-DE"/>
        </w:rPr>
      </w:pPr>
      <w:r>
        <w:rPr>
          <w:lang w:val="de-DE"/>
        </w:rPr>
        <w:t xml:space="preserve">Zusätzlich zu ihrem breiten Quellspektrum arbeitet die Wärmepumpe WP Max-LoQ von ratiotherm mit Kältemitteln, die eine Vorlauftemperatur von bis zu 72 °C erlauben. Somit qualifiziert sich die Wärmepumpe für den Einsatz in </w:t>
      </w:r>
      <w:r>
        <w:rPr>
          <w:lang w:val="de-DE"/>
        </w:rPr>
        <w:lastRenderedPageBreak/>
        <w:t>Bestandsgebäuden. Über</w:t>
      </w:r>
      <w:r w:rsidRPr="00D14302">
        <w:rPr>
          <w:lang w:val="de-DE"/>
        </w:rPr>
        <w:t xml:space="preserve"> die serienmäßig integrierte Drehzahlregelung mittels </w:t>
      </w:r>
      <w:proofErr w:type="spellStart"/>
      <w:r w:rsidRPr="00D14302">
        <w:rPr>
          <w:lang w:val="de-DE"/>
        </w:rPr>
        <w:t>Invertertechnik</w:t>
      </w:r>
      <w:proofErr w:type="spellEnd"/>
      <w:r>
        <w:rPr>
          <w:lang w:val="de-DE"/>
        </w:rPr>
        <w:t xml:space="preserve"> deckt die Wärmepumpe</w:t>
      </w:r>
      <w:r w:rsidRPr="00D14302">
        <w:rPr>
          <w:lang w:val="de-DE"/>
        </w:rPr>
        <w:t xml:space="preserve"> ein sehr breites Leistungsspektrum ab</w:t>
      </w:r>
      <w:r>
        <w:rPr>
          <w:lang w:val="de-DE"/>
        </w:rPr>
        <w:t xml:space="preserve"> und passt sich stets flexibel und effizient dem aktuellen Wärmebedarf an</w:t>
      </w:r>
      <w:r w:rsidRPr="00D14302">
        <w:rPr>
          <w:lang w:val="de-DE"/>
        </w:rPr>
        <w:t>.</w:t>
      </w:r>
      <w:r>
        <w:rPr>
          <w:lang w:val="de-DE"/>
        </w:rPr>
        <w:t xml:space="preserve"> In Kombination mit dem Erweiterungsset AllQ sowie den PVT-Kollektoren von Consolar zeichnet sich die WP Max-LoQ von ratiotherm außerdem durch ihren geräuscharmen Betrieb aus: Die Hybridkollektoren stellen eine lautlose Energiequelle dar und durch den gekapselten Verdichter arbeitet die Wärmepumpe selbst extrem leise.</w:t>
      </w:r>
    </w:p>
    <w:p w14:paraId="2E34A743" w14:textId="77777777" w:rsidR="00375C66" w:rsidRDefault="00375C66" w:rsidP="008F73FB">
      <w:pPr>
        <w:pStyle w:val="Text"/>
        <w:rPr>
          <w:b/>
          <w:bCs/>
        </w:rPr>
      </w:pPr>
    </w:p>
    <w:p w14:paraId="2B125299" w14:textId="6668C290" w:rsidR="00814394" w:rsidRPr="00C45DC2" w:rsidRDefault="00C30276" w:rsidP="008F73FB">
      <w:pPr>
        <w:pStyle w:val="Text"/>
        <w:rPr>
          <w:b/>
          <w:bCs/>
        </w:rPr>
      </w:pPr>
      <w:r w:rsidRPr="00C45DC2">
        <w:rPr>
          <w:b/>
          <w:bCs/>
        </w:rPr>
        <w:t>EN</w:t>
      </w:r>
      <w:r w:rsidR="00B76596" w:rsidRPr="00C45DC2">
        <w:rPr>
          <w:b/>
          <w:bCs/>
        </w:rPr>
        <w:t>DE</w:t>
      </w:r>
    </w:p>
    <w:p w14:paraId="78F7770B" w14:textId="037223EC" w:rsidR="009C5C67" w:rsidRDefault="009C5C67" w:rsidP="008F73FB">
      <w:pPr>
        <w:pStyle w:val="Text"/>
      </w:pPr>
    </w:p>
    <w:p w14:paraId="6180AB46" w14:textId="77777777" w:rsidR="00F6734C" w:rsidRDefault="00F6734C" w:rsidP="008F73FB">
      <w:pPr>
        <w:pStyle w:val="Text"/>
      </w:pPr>
    </w:p>
    <w:p w14:paraId="3BAB0D5E" w14:textId="77777777" w:rsidR="00C45DC2" w:rsidRPr="00CA3DEA" w:rsidRDefault="00C45DC2" w:rsidP="008F73FB">
      <w:pPr>
        <w:pStyle w:val="Text"/>
      </w:pPr>
    </w:p>
    <w:p w14:paraId="489EDB6E" w14:textId="77777777" w:rsidR="009C5C67" w:rsidRPr="00FF27B7" w:rsidRDefault="009C5C67" w:rsidP="008F73FB">
      <w:pPr>
        <w:pStyle w:val="Text"/>
        <w:rPr>
          <w:b/>
          <w:bCs/>
        </w:rPr>
      </w:pPr>
      <w:r w:rsidRPr="00FF27B7">
        <w:rPr>
          <w:b/>
          <w:bCs/>
        </w:rPr>
        <w:t xml:space="preserve">ratiotherm-Pressestelle: </w:t>
      </w:r>
    </w:p>
    <w:p w14:paraId="1154DD4F" w14:textId="77777777" w:rsidR="00E877A9" w:rsidRDefault="009C5C67" w:rsidP="008F73FB">
      <w:pPr>
        <w:pStyle w:val="Text"/>
      </w:pPr>
      <w:r w:rsidRPr="00CA3DEA">
        <w:t>Sage &amp; Schreibe Public Relations GmbH</w:t>
      </w:r>
    </w:p>
    <w:p w14:paraId="7FBAEB13" w14:textId="5EE1421B" w:rsidR="009C5C67" w:rsidRPr="00CA3DEA" w:rsidRDefault="00CA271F" w:rsidP="008F73FB">
      <w:pPr>
        <w:pStyle w:val="Text"/>
      </w:pPr>
      <w:r>
        <w:t>Landwehstr. 61</w:t>
      </w:r>
      <w:r w:rsidR="00E877A9">
        <w:t xml:space="preserve"> • 80</w:t>
      </w:r>
      <w:r>
        <w:t>336</w:t>
      </w:r>
      <w:r w:rsidR="009C5C67" w:rsidRPr="00CA3DEA">
        <w:t xml:space="preserve"> München • Deutschland</w:t>
      </w:r>
    </w:p>
    <w:p w14:paraId="40D92DC4" w14:textId="7F198440" w:rsidR="009C5C67" w:rsidRPr="003F73AE" w:rsidRDefault="009C5C67" w:rsidP="008F73FB">
      <w:pPr>
        <w:pStyle w:val="Text"/>
      </w:pPr>
      <w:r w:rsidRPr="003F73AE">
        <w:t>T +49 89 23 888 98-0 • www.sage-schreibe.de</w:t>
      </w:r>
    </w:p>
    <w:p w14:paraId="66BD8766" w14:textId="77777777" w:rsidR="00ED7B60" w:rsidRPr="003F73AE" w:rsidRDefault="00ED7B60" w:rsidP="00ED7B60">
      <w:pPr>
        <w:rPr>
          <w:rFonts w:ascii="Frutiger LT Std 65 Bold" w:eastAsia="Arial Unicode MS" w:hAnsi="Frutiger LT Std 65 Bold"/>
          <w:sz w:val="20"/>
          <w:szCs w:val="20"/>
          <w:lang w:val="de-DE" w:eastAsia="de-DE"/>
        </w:rPr>
      </w:pPr>
    </w:p>
    <w:p w14:paraId="1880E2BA" w14:textId="63191AC5" w:rsidR="002C3FB9" w:rsidRDefault="002C3FB9" w:rsidP="00EE02B5">
      <w:pPr>
        <w:rPr>
          <w:rFonts w:ascii="Frutiger LT Std 65 Bold" w:eastAsia="Arial Unicode MS" w:hAnsi="Frutiger LT Std 65 Bold"/>
          <w:b/>
          <w:sz w:val="22"/>
          <w:szCs w:val="22"/>
          <w:lang w:val="de-DE" w:eastAsia="de-DE"/>
        </w:rPr>
      </w:pPr>
    </w:p>
    <w:p w14:paraId="61B26F47" w14:textId="1719C780" w:rsidR="00F14323" w:rsidRDefault="00F14323" w:rsidP="00EE02B5">
      <w:pPr>
        <w:rPr>
          <w:rFonts w:ascii="Frutiger LT Std 65 Bold" w:eastAsia="Arial Unicode MS" w:hAnsi="Frutiger LT Std 65 Bold"/>
          <w:b/>
          <w:sz w:val="22"/>
          <w:szCs w:val="22"/>
          <w:lang w:val="de-DE" w:eastAsia="de-DE"/>
        </w:rPr>
      </w:pPr>
    </w:p>
    <w:p w14:paraId="3EC95CEF" w14:textId="77777777" w:rsidR="007A535F" w:rsidRDefault="007A535F" w:rsidP="00EE02B5">
      <w:pPr>
        <w:rPr>
          <w:rFonts w:ascii="Frutiger LT Std 65 Bold" w:eastAsia="Arial Unicode MS" w:hAnsi="Frutiger LT Std 65 Bold"/>
          <w:b/>
          <w:sz w:val="22"/>
          <w:szCs w:val="22"/>
          <w:lang w:val="de-DE" w:eastAsia="de-DE"/>
        </w:rPr>
      </w:pPr>
    </w:p>
    <w:p w14:paraId="6CACCC5E" w14:textId="0ACEEA3A" w:rsidR="00364FC2" w:rsidRPr="003F73AE" w:rsidRDefault="00EE02B5" w:rsidP="00EE02B5">
      <w:pPr>
        <w:rPr>
          <w:rFonts w:ascii="Frutiger LT Std 65 Bold" w:eastAsia="Arial Unicode MS" w:hAnsi="Frutiger LT Std 65 Bold"/>
          <w:b/>
          <w:sz w:val="22"/>
          <w:szCs w:val="22"/>
          <w:lang w:val="de-DE" w:eastAsia="de-DE"/>
        </w:rPr>
      </w:pPr>
      <w:r w:rsidRPr="003F73AE">
        <w:rPr>
          <w:rFonts w:ascii="Frutiger LT Std 65 Bold" w:eastAsia="Arial Unicode MS" w:hAnsi="Frutiger LT Std 65 Bold"/>
          <w:b/>
          <w:sz w:val="22"/>
          <w:szCs w:val="22"/>
          <w:lang w:val="de-DE" w:eastAsia="de-DE"/>
        </w:rPr>
        <w:t>Bildlegenden:</w:t>
      </w:r>
    </w:p>
    <w:p w14:paraId="325522E8" w14:textId="34635804" w:rsidR="00B553DE" w:rsidRPr="003F73AE" w:rsidRDefault="00F14323" w:rsidP="002C3FB9">
      <w:pPr>
        <w:rPr>
          <w:rFonts w:ascii="Frutiger LT Std 65 Bold" w:eastAsia="Arial Unicode MS" w:hAnsi="Frutiger LT Std 65 Bold"/>
          <w:b/>
          <w:sz w:val="20"/>
          <w:szCs w:val="20"/>
          <w:lang w:val="de-DE" w:eastAsia="de-DE"/>
        </w:rPr>
      </w:pPr>
      <w:r w:rsidRPr="008D3D52">
        <w:rPr>
          <w:rFonts w:ascii="Frutiger LT Std 65 Bold" w:eastAsia="Arial Unicode MS" w:hAnsi="Frutiger LT Std 65 Bold"/>
          <w:b/>
          <w:sz w:val="22"/>
          <w:szCs w:val="22"/>
          <w:lang w:val="de-DE" w:eastAsia="de-DE"/>
        </w:rPr>
        <w:t>Neue Modifikation für Wärmepumpe WP Max-LoQ von ratiotherm ermöglicht synergetische Nutzung mit PVT-Kollektoren</w:t>
      </w:r>
      <w:r>
        <w:rPr>
          <w:rFonts w:ascii="Frutiger LT Std 65 Bold" w:eastAsia="Arial Unicode MS" w:hAnsi="Frutiger LT Std 65 Bold"/>
          <w:b/>
          <w:sz w:val="22"/>
          <w:szCs w:val="22"/>
          <w:lang w:val="de-DE" w:eastAsia="de-DE"/>
        </w:rPr>
        <w:t xml:space="preserve"> -1-</w:t>
      </w:r>
    </w:p>
    <w:p w14:paraId="475F4A7B" w14:textId="42805FB9" w:rsidR="00B553DE" w:rsidRDefault="00B553DE" w:rsidP="00ED7B60">
      <w:pPr>
        <w:ind w:right="5669"/>
        <w:rPr>
          <w:rFonts w:ascii="Frutiger LT Std 65 Bold" w:eastAsia="Arial Unicode MS" w:hAnsi="Frutiger LT Std 65 Bold"/>
          <w:b/>
          <w:sz w:val="20"/>
          <w:szCs w:val="20"/>
          <w:lang w:val="de-DE" w:eastAsia="de-DE"/>
        </w:rPr>
      </w:pPr>
    </w:p>
    <w:p w14:paraId="17BB7950" w14:textId="51E52196" w:rsidR="00CE50D9" w:rsidRPr="003F73AE" w:rsidRDefault="00B77D18" w:rsidP="00ED7B60">
      <w:pPr>
        <w:ind w:right="5669"/>
        <w:rPr>
          <w:rFonts w:ascii="Frutiger LT Std 65 Bold" w:eastAsia="Arial Unicode MS" w:hAnsi="Frutiger LT Std 65 Bold"/>
          <w:b/>
          <w:sz w:val="20"/>
          <w:szCs w:val="20"/>
          <w:lang w:val="de-DE" w:eastAsia="de-DE"/>
        </w:rPr>
      </w:pPr>
      <w:r>
        <w:rPr>
          <w:noProof/>
        </w:rPr>
        <w:drawing>
          <wp:anchor distT="0" distB="0" distL="114300" distR="114300" simplePos="0" relativeHeight="251660288" behindDoc="0" locked="0" layoutInCell="1" allowOverlap="1" wp14:anchorId="570E8361" wp14:editId="4CDBCB50">
            <wp:simplePos x="0" y="0"/>
            <wp:positionH relativeFrom="margin">
              <wp:align>right</wp:align>
            </wp:positionH>
            <wp:positionV relativeFrom="paragraph">
              <wp:posOffset>6986</wp:posOffset>
            </wp:positionV>
            <wp:extent cx="1932299" cy="3981450"/>
            <wp:effectExtent l="0" t="0" r="0" b="0"/>
            <wp:wrapNone/>
            <wp:docPr id="1519553522"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553522" name="Grafik 1" descr="Ein Bild, das Text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2299" cy="3981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A49A09" w14:textId="5C638A90" w:rsidR="00ED7B60" w:rsidRDefault="00ED7B60" w:rsidP="00ED7B60">
      <w:pPr>
        <w:ind w:right="5669"/>
        <w:rPr>
          <w:rFonts w:ascii="Frutiger LT Std 65 Bold" w:eastAsia="Arial Unicode MS" w:hAnsi="Frutiger LT Std 65 Bold"/>
          <w:b/>
          <w:sz w:val="20"/>
          <w:szCs w:val="20"/>
          <w:lang w:val="de-DE" w:eastAsia="de-DE"/>
        </w:rPr>
      </w:pPr>
    </w:p>
    <w:p w14:paraId="4FABA84F" w14:textId="7C2AB888" w:rsidR="00F14323" w:rsidRDefault="00F14323" w:rsidP="00ED7B60">
      <w:pPr>
        <w:ind w:right="5669"/>
        <w:rPr>
          <w:rFonts w:ascii="Frutiger LT Std 65 Bold" w:eastAsia="Arial Unicode MS" w:hAnsi="Frutiger LT Std 65 Bold"/>
          <w:b/>
          <w:sz w:val="20"/>
          <w:szCs w:val="20"/>
          <w:lang w:val="de-DE" w:eastAsia="de-DE"/>
        </w:rPr>
      </w:pPr>
    </w:p>
    <w:p w14:paraId="3CCF05E7" w14:textId="77777777" w:rsidR="00F14323" w:rsidRPr="003F73AE" w:rsidRDefault="00F14323" w:rsidP="00ED7B60">
      <w:pPr>
        <w:ind w:right="5669"/>
        <w:rPr>
          <w:rFonts w:ascii="Frutiger LT Std 65 Bold" w:eastAsia="Arial Unicode MS" w:hAnsi="Frutiger LT Std 65 Bold"/>
          <w:b/>
          <w:sz w:val="20"/>
          <w:szCs w:val="20"/>
          <w:lang w:val="de-DE" w:eastAsia="de-DE"/>
        </w:rPr>
      </w:pPr>
    </w:p>
    <w:p w14:paraId="7B628C95" w14:textId="545B036E" w:rsidR="001B5C7E" w:rsidRPr="00136E71" w:rsidRDefault="001B5C7E" w:rsidP="001B5C7E">
      <w:pPr>
        <w:ind w:right="5669"/>
        <w:rPr>
          <w:rFonts w:ascii="Frutiger LT Std 65 Bold" w:eastAsia="Arial Unicode MS" w:hAnsi="Frutiger LT Std 65 Bold"/>
          <w:b/>
          <w:sz w:val="20"/>
          <w:szCs w:val="20"/>
          <w:lang w:val="de-DE" w:eastAsia="de-DE"/>
        </w:rPr>
      </w:pPr>
      <w:r w:rsidRPr="00136E71">
        <w:rPr>
          <w:rFonts w:ascii="Frutiger LT Std 65 Bold" w:eastAsia="Arial Unicode MS" w:hAnsi="Frutiger LT Std 65 Bold"/>
          <w:b/>
          <w:sz w:val="20"/>
          <w:szCs w:val="20"/>
          <w:lang w:val="de-DE" w:eastAsia="de-DE"/>
        </w:rPr>
        <w:t>Moti</w:t>
      </w:r>
      <w:r>
        <w:rPr>
          <w:rFonts w:ascii="Frutiger LT Std 65 Bold" w:eastAsia="Arial Unicode MS" w:hAnsi="Frutiger LT Std 65 Bold"/>
          <w:b/>
          <w:sz w:val="20"/>
          <w:szCs w:val="20"/>
          <w:lang w:val="de-DE" w:eastAsia="de-DE"/>
        </w:rPr>
        <w:t>v 1</w:t>
      </w:r>
      <w:r w:rsidRPr="00136E71">
        <w:rPr>
          <w:rFonts w:ascii="Frutiger LT Std 65 Bold" w:eastAsia="Arial Unicode MS" w:hAnsi="Frutiger LT Std 65 Bold"/>
          <w:b/>
          <w:sz w:val="20"/>
          <w:szCs w:val="20"/>
          <w:lang w:val="de-DE" w:eastAsia="de-DE"/>
        </w:rPr>
        <w:t xml:space="preserve">: </w:t>
      </w:r>
    </w:p>
    <w:p w14:paraId="68000B96" w14:textId="363DA21A" w:rsidR="001B5C7E" w:rsidRDefault="00F14323" w:rsidP="00F14323">
      <w:pPr>
        <w:ind w:right="5669"/>
        <w:jc w:val="both"/>
        <w:rPr>
          <w:rFonts w:ascii="Frutiger LT Std 65 Bold" w:eastAsia="Arial Unicode MS" w:hAnsi="Frutiger LT Std 65 Bold"/>
          <w:b/>
          <w:sz w:val="20"/>
          <w:szCs w:val="20"/>
          <w:lang w:val="de-DE" w:eastAsia="de-DE"/>
        </w:rPr>
      </w:pPr>
      <w:r w:rsidRPr="00F14323">
        <w:rPr>
          <w:rFonts w:ascii="Frutiger LT Std 65 Bold" w:eastAsia="Arial Unicode MS" w:hAnsi="Frutiger LT Std 65 Bold"/>
          <w:sz w:val="20"/>
          <w:szCs w:val="20"/>
          <w:lang w:val="de-DE" w:eastAsia="de-DE"/>
        </w:rPr>
        <w:t xml:space="preserve">Das Erweiterungsset </w:t>
      </w:r>
      <w:proofErr w:type="spellStart"/>
      <w:r w:rsidRPr="00F14323">
        <w:rPr>
          <w:rFonts w:ascii="Frutiger LT Std 65 Bold" w:eastAsia="Arial Unicode MS" w:hAnsi="Frutiger LT Std 65 Bold"/>
          <w:sz w:val="20"/>
          <w:szCs w:val="20"/>
          <w:lang w:val="de-DE" w:eastAsia="de-DE"/>
        </w:rPr>
        <w:t>AllQ</w:t>
      </w:r>
      <w:proofErr w:type="spellEnd"/>
      <w:r w:rsidRPr="00F14323">
        <w:rPr>
          <w:rFonts w:ascii="Frutiger LT Std 65 Bold" w:eastAsia="Arial Unicode MS" w:hAnsi="Frutiger LT Std 65 Bold"/>
          <w:sz w:val="20"/>
          <w:szCs w:val="20"/>
          <w:lang w:val="de-DE" w:eastAsia="de-DE"/>
        </w:rPr>
        <w:t xml:space="preserve"> modifiziert den </w:t>
      </w:r>
      <w:r w:rsidR="00DD4375">
        <w:rPr>
          <w:rFonts w:ascii="Frutiger LT Std 65 Bold" w:eastAsia="Arial Unicode MS" w:hAnsi="Frutiger LT Std 65 Bold"/>
          <w:sz w:val="20"/>
          <w:szCs w:val="20"/>
          <w:lang w:val="de-DE" w:eastAsia="de-DE"/>
        </w:rPr>
        <w:t>Sole</w:t>
      </w:r>
      <w:r w:rsidRPr="00F14323">
        <w:rPr>
          <w:rFonts w:ascii="Frutiger LT Std 65 Bold" w:eastAsia="Arial Unicode MS" w:hAnsi="Frutiger LT Std 65 Bold"/>
          <w:sz w:val="20"/>
          <w:szCs w:val="20"/>
          <w:lang w:val="de-DE" w:eastAsia="de-DE"/>
        </w:rPr>
        <w:t xml:space="preserve">kreis der </w:t>
      </w:r>
      <w:proofErr w:type="spellStart"/>
      <w:r w:rsidRPr="00F14323">
        <w:rPr>
          <w:rFonts w:ascii="Frutiger LT Std 65 Bold" w:eastAsia="Arial Unicode MS" w:hAnsi="Frutiger LT Std 65 Bold"/>
          <w:sz w:val="20"/>
          <w:szCs w:val="20"/>
          <w:lang w:val="de-DE" w:eastAsia="de-DE"/>
        </w:rPr>
        <w:t>ratiotherm</w:t>
      </w:r>
      <w:proofErr w:type="spellEnd"/>
      <w:r w:rsidRPr="00F14323">
        <w:rPr>
          <w:rFonts w:ascii="Frutiger LT Std 65 Bold" w:eastAsia="Arial Unicode MS" w:hAnsi="Frutiger LT Std 65 Bold"/>
          <w:sz w:val="20"/>
          <w:szCs w:val="20"/>
          <w:lang w:val="de-DE" w:eastAsia="de-DE"/>
        </w:rPr>
        <w:t xml:space="preserve"> Wärmepumpe WP Max-</w:t>
      </w:r>
      <w:proofErr w:type="spellStart"/>
      <w:r w:rsidRPr="00F14323">
        <w:rPr>
          <w:rFonts w:ascii="Frutiger LT Std 65 Bold" w:eastAsia="Arial Unicode MS" w:hAnsi="Frutiger LT Std 65 Bold"/>
          <w:sz w:val="20"/>
          <w:szCs w:val="20"/>
          <w:lang w:val="de-DE" w:eastAsia="de-DE"/>
        </w:rPr>
        <w:t>LoQ</w:t>
      </w:r>
      <w:proofErr w:type="spellEnd"/>
      <w:r w:rsidRPr="00F14323">
        <w:rPr>
          <w:rFonts w:ascii="Frutiger LT Std 65 Bold" w:eastAsia="Arial Unicode MS" w:hAnsi="Frutiger LT Std 65 Bold"/>
          <w:sz w:val="20"/>
          <w:szCs w:val="20"/>
          <w:lang w:val="de-DE" w:eastAsia="de-DE"/>
        </w:rPr>
        <w:t xml:space="preserve"> und erweitert dadurch das Quellspektrum auf -15 bis hin zu 55 °C. Diese flexible Bandbreite nutzt ratiotherm für ein innovatives und synergetisches System mit PVT-</w:t>
      </w:r>
      <w:r w:rsidR="00DD4375">
        <w:rPr>
          <w:rFonts w:ascii="Frutiger LT Std 65 Bold" w:eastAsia="Arial Unicode MS" w:hAnsi="Frutiger LT Std 65 Bold"/>
          <w:sz w:val="20"/>
          <w:szCs w:val="20"/>
          <w:lang w:val="de-DE" w:eastAsia="de-DE"/>
        </w:rPr>
        <w:t>Luft-Sole-</w:t>
      </w:r>
      <w:r w:rsidRPr="00F14323">
        <w:rPr>
          <w:rFonts w:ascii="Frutiger LT Std 65 Bold" w:eastAsia="Arial Unicode MS" w:hAnsi="Frutiger LT Std 65 Bold"/>
          <w:sz w:val="20"/>
          <w:szCs w:val="20"/>
          <w:lang w:val="de-DE" w:eastAsia="de-DE"/>
        </w:rPr>
        <w:t>Kollektoren de</w:t>
      </w:r>
      <w:r w:rsidR="00DD4375">
        <w:rPr>
          <w:rFonts w:ascii="Frutiger LT Std 65 Bold" w:eastAsia="Arial Unicode MS" w:hAnsi="Frutiger LT Std 65 Bold"/>
          <w:sz w:val="20"/>
          <w:szCs w:val="20"/>
          <w:lang w:val="de-DE" w:eastAsia="de-DE"/>
        </w:rPr>
        <w:t xml:space="preserve">s Technologieführers </w:t>
      </w:r>
      <w:proofErr w:type="spellStart"/>
      <w:r w:rsidRPr="00F14323">
        <w:rPr>
          <w:rFonts w:ascii="Frutiger LT Std 65 Bold" w:eastAsia="Arial Unicode MS" w:hAnsi="Frutiger LT Std 65 Bold"/>
          <w:sz w:val="20"/>
          <w:szCs w:val="20"/>
          <w:lang w:val="de-DE" w:eastAsia="de-DE"/>
        </w:rPr>
        <w:t>Consolar</w:t>
      </w:r>
      <w:proofErr w:type="spellEnd"/>
      <w:r w:rsidRPr="00F14323">
        <w:rPr>
          <w:rFonts w:ascii="Frutiger LT Std 65 Bold" w:eastAsia="Arial Unicode MS" w:hAnsi="Frutiger LT Std 65 Bold"/>
          <w:sz w:val="20"/>
          <w:szCs w:val="20"/>
          <w:lang w:val="de-DE" w:eastAsia="de-DE"/>
        </w:rPr>
        <w:t>.</w:t>
      </w:r>
    </w:p>
    <w:p w14:paraId="1E51AA3B" w14:textId="77777777" w:rsidR="001B5C7E" w:rsidRDefault="001B5C7E" w:rsidP="00D93572">
      <w:pPr>
        <w:ind w:right="5669"/>
        <w:rPr>
          <w:rFonts w:ascii="Frutiger LT Std 65 Bold" w:eastAsia="Arial Unicode MS" w:hAnsi="Frutiger LT Std 65 Bold"/>
          <w:b/>
          <w:sz w:val="20"/>
          <w:szCs w:val="20"/>
          <w:lang w:val="de-DE" w:eastAsia="de-DE"/>
        </w:rPr>
      </w:pPr>
    </w:p>
    <w:p w14:paraId="13223831" w14:textId="2C98CA12" w:rsidR="001B5C7E" w:rsidRDefault="001B5C7E" w:rsidP="00D93572">
      <w:pPr>
        <w:ind w:right="5669"/>
        <w:rPr>
          <w:rFonts w:ascii="Frutiger LT Std 65 Bold" w:eastAsia="Arial Unicode MS" w:hAnsi="Frutiger LT Std 65 Bold"/>
          <w:b/>
          <w:sz w:val="20"/>
          <w:szCs w:val="20"/>
          <w:lang w:val="de-DE" w:eastAsia="de-DE"/>
        </w:rPr>
      </w:pPr>
    </w:p>
    <w:p w14:paraId="7B88145A" w14:textId="7404E347" w:rsidR="001B5C7E" w:rsidRDefault="001B5C7E" w:rsidP="00D93572">
      <w:pPr>
        <w:ind w:right="5669"/>
        <w:rPr>
          <w:rFonts w:ascii="Frutiger LT Std 65 Bold" w:eastAsia="Arial Unicode MS" w:hAnsi="Frutiger LT Std 65 Bold"/>
          <w:b/>
          <w:sz w:val="20"/>
          <w:szCs w:val="20"/>
          <w:lang w:val="de-DE" w:eastAsia="de-DE"/>
        </w:rPr>
      </w:pPr>
    </w:p>
    <w:p w14:paraId="55908031" w14:textId="77777777" w:rsidR="00F14323" w:rsidRDefault="00F14323" w:rsidP="00D93572">
      <w:pPr>
        <w:ind w:right="5669"/>
        <w:rPr>
          <w:rFonts w:ascii="Frutiger LT Std 65 Bold" w:eastAsia="Arial Unicode MS" w:hAnsi="Frutiger LT Std 65 Bold"/>
          <w:b/>
          <w:sz w:val="20"/>
          <w:szCs w:val="20"/>
          <w:lang w:val="de-DE" w:eastAsia="de-DE"/>
        </w:rPr>
      </w:pPr>
    </w:p>
    <w:p w14:paraId="516487D5" w14:textId="77777777" w:rsidR="00F14323" w:rsidRDefault="00F14323" w:rsidP="00D93572">
      <w:pPr>
        <w:ind w:right="5669"/>
        <w:rPr>
          <w:rFonts w:ascii="Frutiger LT Std 65 Bold" w:eastAsia="Arial Unicode MS" w:hAnsi="Frutiger LT Std 65 Bold"/>
          <w:b/>
          <w:sz w:val="20"/>
          <w:szCs w:val="20"/>
          <w:lang w:val="de-DE" w:eastAsia="de-DE"/>
        </w:rPr>
      </w:pPr>
    </w:p>
    <w:p w14:paraId="08607487" w14:textId="0EA32943" w:rsidR="00F14323" w:rsidRDefault="00F14323" w:rsidP="00D93572">
      <w:pPr>
        <w:ind w:right="5669"/>
        <w:rPr>
          <w:rFonts w:ascii="Frutiger LT Std 65 Bold" w:eastAsia="Arial Unicode MS" w:hAnsi="Frutiger LT Std 65 Bold"/>
          <w:b/>
          <w:sz w:val="20"/>
          <w:szCs w:val="20"/>
          <w:lang w:val="de-DE" w:eastAsia="de-DE"/>
        </w:rPr>
      </w:pPr>
    </w:p>
    <w:p w14:paraId="76C5964F" w14:textId="61BE11B8" w:rsidR="00F14323" w:rsidRDefault="00F14323" w:rsidP="00D93572">
      <w:pPr>
        <w:ind w:right="5669"/>
        <w:rPr>
          <w:rFonts w:ascii="Frutiger LT Std 65 Bold" w:eastAsia="Arial Unicode MS" w:hAnsi="Frutiger LT Std 65 Bold"/>
          <w:b/>
          <w:sz w:val="20"/>
          <w:szCs w:val="20"/>
          <w:lang w:val="de-DE" w:eastAsia="de-DE"/>
        </w:rPr>
      </w:pPr>
    </w:p>
    <w:p w14:paraId="402E879E" w14:textId="1F86C4D8" w:rsidR="001B5C7E" w:rsidRDefault="001B5C7E" w:rsidP="00D93572">
      <w:pPr>
        <w:ind w:right="5669"/>
        <w:rPr>
          <w:rFonts w:ascii="Frutiger LT Std 65 Bold" w:eastAsia="Arial Unicode MS" w:hAnsi="Frutiger LT Std 65 Bold"/>
          <w:b/>
          <w:sz w:val="20"/>
          <w:szCs w:val="20"/>
          <w:lang w:val="de-DE" w:eastAsia="de-DE"/>
        </w:rPr>
      </w:pPr>
    </w:p>
    <w:p w14:paraId="5BEE1071" w14:textId="3C550793" w:rsidR="001B5C7E" w:rsidRDefault="001B5C7E" w:rsidP="00D93572">
      <w:pPr>
        <w:ind w:right="5669"/>
        <w:rPr>
          <w:rFonts w:ascii="Frutiger LT Std 65 Bold" w:eastAsia="Arial Unicode MS" w:hAnsi="Frutiger LT Std 65 Bold"/>
          <w:b/>
          <w:sz w:val="20"/>
          <w:szCs w:val="20"/>
          <w:lang w:val="de-DE" w:eastAsia="de-DE"/>
        </w:rPr>
      </w:pPr>
    </w:p>
    <w:p w14:paraId="56071E5D" w14:textId="2FE84E3D" w:rsidR="00F14323" w:rsidRPr="003F73AE" w:rsidRDefault="00F14323" w:rsidP="00F14323">
      <w:pPr>
        <w:rPr>
          <w:rFonts w:ascii="Frutiger LT Std 65 Bold" w:eastAsia="Arial Unicode MS" w:hAnsi="Frutiger LT Std 65 Bold"/>
          <w:sz w:val="20"/>
          <w:szCs w:val="20"/>
          <w:lang w:val="en-GB" w:eastAsia="de-DE"/>
        </w:rPr>
      </w:pPr>
      <w:proofErr w:type="spellStart"/>
      <w:r w:rsidRPr="00825AB2">
        <w:rPr>
          <w:rFonts w:ascii="Frutiger LT Std 65 Bold" w:eastAsia="Arial Unicode MS" w:hAnsi="Frutiger LT Std 65 Bold"/>
          <w:b/>
          <w:sz w:val="20"/>
          <w:szCs w:val="20"/>
          <w:lang w:val="en-GB" w:eastAsia="de-DE"/>
        </w:rPr>
        <w:t>Bildquelle</w:t>
      </w:r>
      <w:proofErr w:type="spellEnd"/>
      <w:r w:rsidRPr="00825AB2">
        <w:rPr>
          <w:rFonts w:ascii="Frutiger LT Std 65 Bold" w:eastAsia="Arial Unicode MS" w:hAnsi="Frutiger LT Std 65 Bold"/>
          <w:b/>
          <w:sz w:val="20"/>
          <w:szCs w:val="20"/>
          <w:lang w:val="en-GB" w:eastAsia="de-DE"/>
        </w:rPr>
        <w:t>:</w:t>
      </w:r>
      <w:r w:rsidRPr="00825AB2">
        <w:rPr>
          <w:rFonts w:ascii="Frutiger LT Std 65 Bold" w:eastAsia="Arial Unicode MS" w:hAnsi="Frutiger LT Std 65 Bold"/>
          <w:sz w:val="20"/>
          <w:szCs w:val="20"/>
          <w:lang w:val="en-GB" w:eastAsia="de-DE"/>
        </w:rPr>
        <w:t xml:space="preserve"> </w:t>
      </w:r>
      <w:proofErr w:type="spellStart"/>
      <w:r w:rsidRPr="00825AB2">
        <w:rPr>
          <w:rFonts w:ascii="Frutiger LT Std 65 Bold" w:eastAsia="Arial Unicode MS" w:hAnsi="Frutiger LT Std 65 Bold"/>
          <w:sz w:val="20"/>
          <w:szCs w:val="20"/>
          <w:lang w:val="en-GB" w:eastAsia="de-DE"/>
        </w:rPr>
        <w:t>ratiotherm</w:t>
      </w:r>
      <w:proofErr w:type="spellEnd"/>
      <w:r w:rsidRPr="00825AB2">
        <w:rPr>
          <w:rFonts w:ascii="Frutiger LT Std 65 Bold" w:eastAsia="Arial Unicode MS" w:hAnsi="Frutiger LT Std 65 Bold"/>
          <w:sz w:val="20"/>
          <w:szCs w:val="20"/>
          <w:lang w:val="en-GB" w:eastAsia="de-DE"/>
        </w:rPr>
        <w:t xml:space="preserve"> GmbH &amp; Co. </w:t>
      </w:r>
      <w:r w:rsidRPr="003F73AE">
        <w:rPr>
          <w:rFonts w:ascii="Frutiger LT Std 65 Bold" w:eastAsia="Arial Unicode MS" w:hAnsi="Frutiger LT Std 65 Bold"/>
          <w:sz w:val="20"/>
          <w:szCs w:val="20"/>
          <w:lang w:val="en-GB" w:eastAsia="de-DE"/>
        </w:rPr>
        <w:t xml:space="preserve">KG, Dollnstein </w:t>
      </w:r>
    </w:p>
    <w:p w14:paraId="6A24B039" w14:textId="77777777" w:rsidR="00F14323" w:rsidRPr="00ED7B60" w:rsidRDefault="00F14323" w:rsidP="00F14323">
      <w:pPr>
        <w:rPr>
          <w:rFonts w:ascii="Frutiger LT Std 65 Bold" w:eastAsia="Arial Unicode MS" w:hAnsi="Frutiger LT Std 65 Bold"/>
          <w:sz w:val="20"/>
          <w:szCs w:val="20"/>
          <w:lang w:val="de-DE" w:eastAsia="de-DE"/>
        </w:rPr>
      </w:pPr>
      <w:r w:rsidRPr="00CA3DEA">
        <w:rPr>
          <w:rFonts w:ascii="Frutiger LT Std 65 Bold" w:eastAsia="Arial Unicode MS" w:hAnsi="Frutiger LT Std 65 Bold"/>
          <w:sz w:val="20"/>
          <w:szCs w:val="20"/>
          <w:lang w:val="de-DE" w:eastAsia="de-DE"/>
        </w:rPr>
        <w:t>Abdruck honorarfrei bitte unter Quellenangabe</w:t>
      </w:r>
      <w:r>
        <w:rPr>
          <w:rFonts w:ascii="Frutiger LT Std 65 Bold" w:eastAsia="Arial Unicode MS" w:hAnsi="Frutiger LT Std 65 Bold"/>
          <w:sz w:val="20"/>
          <w:szCs w:val="20"/>
          <w:lang w:val="de-DE" w:eastAsia="de-DE"/>
        </w:rPr>
        <w:t>.</w:t>
      </w:r>
    </w:p>
    <w:p w14:paraId="0E7B26C0" w14:textId="214F9B62" w:rsidR="001B5C7E" w:rsidRDefault="001B5C7E" w:rsidP="00D93572">
      <w:pPr>
        <w:ind w:right="5669"/>
        <w:rPr>
          <w:rFonts w:ascii="Frutiger LT Std 65 Bold" w:eastAsia="Arial Unicode MS" w:hAnsi="Frutiger LT Std 65 Bold"/>
          <w:b/>
          <w:sz w:val="20"/>
          <w:szCs w:val="20"/>
          <w:lang w:val="de-DE" w:eastAsia="de-DE"/>
        </w:rPr>
      </w:pPr>
    </w:p>
    <w:p w14:paraId="3A27E001" w14:textId="346EE510" w:rsidR="00C01C0A" w:rsidRDefault="00C01C0A" w:rsidP="00D93572">
      <w:pPr>
        <w:ind w:right="5669"/>
        <w:rPr>
          <w:rFonts w:ascii="Frutiger LT Std 65 Bold" w:eastAsia="Arial Unicode MS" w:hAnsi="Frutiger LT Std 65 Bold"/>
          <w:b/>
          <w:sz w:val="20"/>
          <w:szCs w:val="20"/>
          <w:lang w:val="de-DE" w:eastAsia="de-DE"/>
        </w:rPr>
      </w:pPr>
    </w:p>
    <w:p w14:paraId="16332A69" w14:textId="1653CD35" w:rsidR="00F14323" w:rsidRPr="003F73AE" w:rsidRDefault="00F14323" w:rsidP="00F14323">
      <w:pPr>
        <w:rPr>
          <w:rFonts w:ascii="Frutiger LT Std 65 Bold" w:eastAsia="Arial Unicode MS" w:hAnsi="Frutiger LT Std 65 Bold"/>
          <w:b/>
          <w:sz w:val="22"/>
          <w:szCs w:val="22"/>
          <w:lang w:val="de-DE" w:eastAsia="de-DE"/>
        </w:rPr>
      </w:pPr>
      <w:r w:rsidRPr="003F73AE">
        <w:rPr>
          <w:rFonts w:ascii="Frutiger LT Std 65 Bold" w:eastAsia="Arial Unicode MS" w:hAnsi="Frutiger LT Std 65 Bold"/>
          <w:b/>
          <w:sz w:val="22"/>
          <w:szCs w:val="22"/>
          <w:lang w:val="de-DE" w:eastAsia="de-DE"/>
        </w:rPr>
        <w:lastRenderedPageBreak/>
        <w:t>Bildlegenden:</w:t>
      </w:r>
    </w:p>
    <w:p w14:paraId="43EEC627" w14:textId="581FB6B5" w:rsidR="00F14323" w:rsidRPr="003F73AE" w:rsidRDefault="00F14323" w:rsidP="00F14323">
      <w:pPr>
        <w:rPr>
          <w:rFonts w:ascii="Frutiger LT Std 65 Bold" w:eastAsia="Arial Unicode MS" w:hAnsi="Frutiger LT Std 65 Bold"/>
          <w:b/>
          <w:sz w:val="20"/>
          <w:szCs w:val="20"/>
          <w:lang w:val="de-DE" w:eastAsia="de-DE"/>
        </w:rPr>
      </w:pPr>
      <w:r w:rsidRPr="008D3D52">
        <w:rPr>
          <w:rFonts w:ascii="Frutiger LT Std 65 Bold" w:eastAsia="Arial Unicode MS" w:hAnsi="Frutiger LT Std 65 Bold"/>
          <w:b/>
          <w:sz w:val="22"/>
          <w:szCs w:val="22"/>
          <w:lang w:val="de-DE" w:eastAsia="de-DE"/>
        </w:rPr>
        <w:t>Neue Modifikation für Wärmepumpe WP Max-LoQ von ratiotherm ermöglicht synergetische Nutzung mit PVT-Kollektoren</w:t>
      </w:r>
      <w:r>
        <w:rPr>
          <w:rFonts w:ascii="Frutiger LT Std 65 Bold" w:eastAsia="Arial Unicode MS" w:hAnsi="Frutiger LT Std 65 Bold"/>
          <w:b/>
          <w:sz w:val="22"/>
          <w:szCs w:val="22"/>
          <w:lang w:val="de-DE" w:eastAsia="de-DE"/>
        </w:rPr>
        <w:t xml:space="preserve"> -2-</w:t>
      </w:r>
    </w:p>
    <w:p w14:paraId="3A348F00" w14:textId="48D8FD86" w:rsidR="00F14323" w:rsidRDefault="00F14323" w:rsidP="00F14323">
      <w:pPr>
        <w:ind w:right="5669"/>
        <w:rPr>
          <w:rFonts w:ascii="Frutiger LT Std 65 Bold" w:eastAsia="Arial Unicode MS" w:hAnsi="Frutiger LT Std 65 Bold"/>
          <w:b/>
          <w:sz w:val="20"/>
          <w:szCs w:val="20"/>
          <w:lang w:val="de-DE" w:eastAsia="de-DE"/>
        </w:rPr>
      </w:pPr>
    </w:p>
    <w:p w14:paraId="0D5EBBC2" w14:textId="7A92E0B8" w:rsidR="00F14323" w:rsidRPr="003F73AE" w:rsidRDefault="00F14323" w:rsidP="00F14323">
      <w:pPr>
        <w:ind w:right="5669"/>
        <w:rPr>
          <w:rFonts w:ascii="Frutiger LT Std 65 Bold" w:eastAsia="Arial Unicode MS" w:hAnsi="Frutiger LT Std 65 Bold"/>
          <w:b/>
          <w:sz w:val="20"/>
          <w:szCs w:val="20"/>
          <w:lang w:val="de-DE" w:eastAsia="de-DE"/>
        </w:rPr>
      </w:pPr>
    </w:p>
    <w:p w14:paraId="0655C344" w14:textId="1096F84D" w:rsidR="00F14323" w:rsidRPr="003F73AE" w:rsidRDefault="00F14323" w:rsidP="00F14323">
      <w:pPr>
        <w:ind w:right="5669"/>
        <w:rPr>
          <w:rFonts w:ascii="Frutiger LT Std 65 Bold" w:eastAsia="Arial Unicode MS" w:hAnsi="Frutiger LT Std 65 Bold"/>
          <w:b/>
          <w:sz w:val="20"/>
          <w:szCs w:val="20"/>
          <w:lang w:val="de-DE" w:eastAsia="de-DE"/>
        </w:rPr>
      </w:pPr>
    </w:p>
    <w:p w14:paraId="2330CD9D" w14:textId="637FE19C" w:rsidR="00F14323" w:rsidRPr="00136E71" w:rsidRDefault="00585C63" w:rsidP="00F14323">
      <w:pPr>
        <w:ind w:right="5669"/>
        <w:rPr>
          <w:rFonts w:ascii="Frutiger LT Std 65 Bold" w:eastAsia="Arial Unicode MS" w:hAnsi="Frutiger LT Std 65 Bold"/>
          <w:b/>
          <w:sz w:val="20"/>
          <w:szCs w:val="20"/>
          <w:lang w:val="de-DE" w:eastAsia="de-DE"/>
        </w:rPr>
      </w:pPr>
      <w:r>
        <w:rPr>
          <w:noProof/>
        </w:rPr>
        <w:drawing>
          <wp:anchor distT="0" distB="0" distL="114300" distR="114300" simplePos="0" relativeHeight="251659264" behindDoc="0" locked="0" layoutInCell="1" allowOverlap="1" wp14:anchorId="42034EA3" wp14:editId="0919D6EE">
            <wp:simplePos x="0" y="0"/>
            <wp:positionH relativeFrom="margin">
              <wp:align>right</wp:align>
            </wp:positionH>
            <wp:positionV relativeFrom="paragraph">
              <wp:posOffset>13335</wp:posOffset>
            </wp:positionV>
            <wp:extent cx="3431431" cy="1943100"/>
            <wp:effectExtent l="0" t="0" r="0" b="0"/>
            <wp:wrapNone/>
            <wp:docPr id="169997210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1431"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4323" w:rsidRPr="00136E71">
        <w:rPr>
          <w:rFonts w:ascii="Frutiger LT Std 65 Bold" w:eastAsia="Arial Unicode MS" w:hAnsi="Frutiger LT Std 65 Bold"/>
          <w:b/>
          <w:sz w:val="20"/>
          <w:szCs w:val="20"/>
          <w:lang w:val="de-DE" w:eastAsia="de-DE"/>
        </w:rPr>
        <w:t>Moti</w:t>
      </w:r>
      <w:r w:rsidR="00F14323">
        <w:rPr>
          <w:rFonts w:ascii="Frutiger LT Std 65 Bold" w:eastAsia="Arial Unicode MS" w:hAnsi="Frutiger LT Std 65 Bold"/>
          <w:b/>
          <w:sz w:val="20"/>
          <w:szCs w:val="20"/>
          <w:lang w:val="de-DE" w:eastAsia="de-DE"/>
        </w:rPr>
        <w:t>v 2</w:t>
      </w:r>
      <w:r w:rsidR="00F14323" w:rsidRPr="00136E71">
        <w:rPr>
          <w:rFonts w:ascii="Frutiger LT Std 65 Bold" w:eastAsia="Arial Unicode MS" w:hAnsi="Frutiger LT Std 65 Bold"/>
          <w:b/>
          <w:sz w:val="20"/>
          <w:szCs w:val="20"/>
          <w:lang w:val="de-DE" w:eastAsia="de-DE"/>
        </w:rPr>
        <w:t xml:space="preserve">: </w:t>
      </w:r>
    </w:p>
    <w:p w14:paraId="76443B17" w14:textId="49BC9A7F" w:rsidR="00F14323" w:rsidRDefault="00DD4375" w:rsidP="00DD4375">
      <w:pPr>
        <w:ind w:right="5669"/>
        <w:jc w:val="both"/>
        <w:rPr>
          <w:rFonts w:ascii="Frutiger LT Std 65 Bold" w:eastAsia="Arial Unicode MS" w:hAnsi="Frutiger LT Std 65 Bold"/>
          <w:b/>
          <w:sz w:val="20"/>
          <w:szCs w:val="20"/>
          <w:lang w:val="de-DE" w:eastAsia="de-DE"/>
        </w:rPr>
      </w:pPr>
      <w:r w:rsidRPr="00DD4375">
        <w:rPr>
          <w:rFonts w:ascii="Frutiger LT Std 65 Bold" w:eastAsia="Arial Unicode MS" w:hAnsi="Frutiger LT Std 65 Bold"/>
          <w:sz w:val="20"/>
          <w:szCs w:val="20"/>
          <w:lang w:val="de-DE" w:eastAsia="de-DE"/>
        </w:rPr>
        <w:t>PVT-Kollektoren vereinen die Vorteile einer Photovoltaik- und einer Solarthermie-Anlage indem sie sowohl Strom als auch Wärme aus der Sonnenstrahlung und zusätzlich aus der Luft gewinnen. Damit nutzen sie die vorhandene Fläche über einen patentierten Wärmetauscher auch auf der Unterseite und damit auf dreifache Weise</w:t>
      </w:r>
      <w:r>
        <w:rPr>
          <w:rFonts w:ascii="Frutiger LT Std 65 Bold" w:eastAsia="Arial Unicode MS" w:hAnsi="Frutiger LT Std 65 Bold"/>
          <w:sz w:val="20"/>
          <w:szCs w:val="20"/>
          <w:lang w:val="de-DE" w:eastAsia="de-DE"/>
        </w:rPr>
        <w:t>.</w:t>
      </w:r>
    </w:p>
    <w:p w14:paraId="329BE561" w14:textId="3191B071" w:rsidR="00F14323" w:rsidRDefault="00F14323" w:rsidP="00F14323">
      <w:pPr>
        <w:ind w:right="5669"/>
        <w:rPr>
          <w:rFonts w:ascii="Frutiger LT Std 65 Bold" w:eastAsia="Arial Unicode MS" w:hAnsi="Frutiger LT Std 65 Bold"/>
          <w:b/>
          <w:sz w:val="20"/>
          <w:szCs w:val="20"/>
          <w:lang w:val="de-DE" w:eastAsia="de-DE"/>
        </w:rPr>
      </w:pPr>
    </w:p>
    <w:p w14:paraId="21BB962D" w14:textId="6D494DEF" w:rsidR="00F14323" w:rsidRDefault="00F14323" w:rsidP="00F14323">
      <w:pPr>
        <w:ind w:right="5669"/>
        <w:rPr>
          <w:rFonts w:ascii="Frutiger LT Std 65 Bold" w:eastAsia="Arial Unicode MS" w:hAnsi="Frutiger LT Std 65 Bold"/>
          <w:b/>
          <w:sz w:val="20"/>
          <w:szCs w:val="20"/>
          <w:lang w:val="de-DE" w:eastAsia="de-DE"/>
        </w:rPr>
      </w:pPr>
    </w:p>
    <w:p w14:paraId="543F2C06" w14:textId="77777777" w:rsidR="00F14323" w:rsidRDefault="00F14323" w:rsidP="00D93572">
      <w:pPr>
        <w:ind w:right="5669"/>
        <w:rPr>
          <w:rFonts w:ascii="Frutiger LT Std 65 Bold" w:eastAsia="Arial Unicode MS" w:hAnsi="Frutiger LT Std 65 Bold"/>
          <w:b/>
          <w:sz w:val="20"/>
          <w:szCs w:val="20"/>
          <w:lang w:val="de-DE" w:eastAsia="de-DE"/>
        </w:rPr>
      </w:pPr>
    </w:p>
    <w:p w14:paraId="0B66601D" w14:textId="77777777" w:rsidR="00C01C0A" w:rsidRDefault="00C01C0A" w:rsidP="00D93572">
      <w:pPr>
        <w:ind w:right="5669"/>
        <w:rPr>
          <w:rFonts w:ascii="Frutiger LT Std 65 Bold" w:eastAsia="Arial Unicode MS" w:hAnsi="Frutiger LT Std 65 Bold"/>
          <w:b/>
          <w:sz w:val="20"/>
          <w:szCs w:val="20"/>
          <w:lang w:val="de-DE" w:eastAsia="de-DE"/>
        </w:rPr>
      </w:pPr>
    </w:p>
    <w:p w14:paraId="1422681E" w14:textId="77777777" w:rsidR="00C01C0A" w:rsidRDefault="00C01C0A" w:rsidP="00D93572">
      <w:pPr>
        <w:ind w:right="5669"/>
        <w:rPr>
          <w:rFonts w:ascii="Frutiger LT Std 65 Bold" w:eastAsia="Arial Unicode MS" w:hAnsi="Frutiger LT Std 65 Bold"/>
          <w:b/>
          <w:sz w:val="20"/>
          <w:szCs w:val="20"/>
          <w:lang w:val="de-DE" w:eastAsia="de-DE"/>
        </w:rPr>
      </w:pPr>
    </w:p>
    <w:p w14:paraId="4AD44F15" w14:textId="77777777" w:rsidR="00C01C0A" w:rsidRDefault="00C01C0A" w:rsidP="00D93572">
      <w:pPr>
        <w:ind w:right="5669"/>
        <w:rPr>
          <w:rFonts w:ascii="Frutiger LT Std 65 Bold" w:eastAsia="Arial Unicode MS" w:hAnsi="Frutiger LT Std 65 Bold"/>
          <w:b/>
          <w:sz w:val="20"/>
          <w:szCs w:val="20"/>
          <w:lang w:val="de-DE" w:eastAsia="de-DE"/>
        </w:rPr>
      </w:pPr>
    </w:p>
    <w:p w14:paraId="01317A08" w14:textId="10B0E597" w:rsidR="00C01C0A" w:rsidRPr="003F73AE" w:rsidRDefault="00C01C0A" w:rsidP="00C01C0A">
      <w:pPr>
        <w:rPr>
          <w:rFonts w:ascii="Frutiger LT Std 65 Bold" w:eastAsia="Arial Unicode MS" w:hAnsi="Frutiger LT Std 65 Bold"/>
          <w:sz w:val="20"/>
          <w:szCs w:val="20"/>
          <w:lang w:val="en-GB" w:eastAsia="de-DE"/>
        </w:rPr>
      </w:pPr>
      <w:proofErr w:type="spellStart"/>
      <w:r w:rsidRPr="00825AB2">
        <w:rPr>
          <w:rFonts w:ascii="Frutiger LT Std 65 Bold" w:eastAsia="Arial Unicode MS" w:hAnsi="Frutiger LT Std 65 Bold"/>
          <w:b/>
          <w:sz w:val="20"/>
          <w:szCs w:val="20"/>
          <w:lang w:val="en-GB" w:eastAsia="de-DE"/>
        </w:rPr>
        <w:t>Bildquelle</w:t>
      </w:r>
      <w:proofErr w:type="spellEnd"/>
      <w:r w:rsidRPr="00825AB2">
        <w:rPr>
          <w:rFonts w:ascii="Frutiger LT Std 65 Bold" w:eastAsia="Arial Unicode MS" w:hAnsi="Frutiger LT Std 65 Bold"/>
          <w:b/>
          <w:sz w:val="20"/>
          <w:szCs w:val="20"/>
          <w:lang w:val="en-GB" w:eastAsia="de-DE"/>
        </w:rPr>
        <w:t>:</w:t>
      </w:r>
      <w:r w:rsidRPr="00825AB2">
        <w:rPr>
          <w:rFonts w:ascii="Frutiger LT Std 65 Bold" w:eastAsia="Arial Unicode MS" w:hAnsi="Frutiger LT Std 65 Bold"/>
          <w:sz w:val="20"/>
          <w:szCs w:val="20"/>
          <w:lang w:val="en-GB" w:eastAsia="de-DE"/>
        </w:rPr>
        <w:t xml:space="preserve"> </w:t>
      </w:r>
      <w:proofErr w:type="spellStart"/>
      <w:r w:rsidR="00DD4375" w:rsidRPr="00DD4375">
        <w:rPr>
          <w:rFonts w:ascii="Frutiger LT Std 65 Bold" w:eastAsia="Arial Unicode MS" w:hAnsi="Frutiger LT Std 65 Bold"/>
          <w:sz w:val="20"/>
          <w:szCs w:val="20"/>
          <w:lang w:val="en-GB" w:eastAsia="de-DE"/>
        </w:rPr>
        <w:t>Consolar</w:t>
      </w:r>
      <w:proofErr w:type="spellEnd"/>
      <w:r w:rsidR="00DD4375" w:rsidRPr="00DD4375">
        <w:rPr>
          <w:rFonts w:ascii="Frutiger LT Std 65 Bold" w:eastAsia="Arial Unicode MS" w:hAnsi="Frutiger LT Std 65 Bold"/>
          <w:sz w:val="20"/>
          <w:szCs w:val="20"/>
          <w:lang w:val="en-GB" w:eastAsia="de-DE"/>
        </w:rPr>
        <w:t xml:space="preserve"> GmbH</w:t>
      </w:r>
    </w:p>
    <w:p w14:paraId="73B98896" w14:textId="3C9C5F77" w:rsidR="00ED7B60" w:rsidRPr="00ED7B60" w:rsidRDefault="00C01C0A" w:rsidP="00004AAE">
      <w:pPr>
        <w:rPr>
          <w:rFonts w:ascii="Frutiger LT Std 65 Bold" w:eastAsia="Arial Unicode MS" w:hAnsi="Frutiger LT Std 65 Bold"/>
          <w:sz w:val="20"/>
          <w:szCs w:val="20"/>
          <w:lang w:val="de-DE" w:eastAsia="de-DE"/>
        </w:rPr>
      </w:pPr>
      <w:r w:rsidRPr="00CA3DEA">
        <w:rPr>
          <w:rFonts w:ascii="Frutiger LT Std 65 Bold" w:eastAsia="Arial Unicode MS" w:hAnsi="Frutiger LT Std 65 Bold"/>
          <w:sz w:val="20"/>
          <w:szCs w:val="20"/>
          <w:lang w:val="de-DE" w:eastAsia="de-DE"/>
        </w:rPr>
        <w:t>Abdruck honorarfrei bitte unter Quellenangabe</w:t>
      </w:r>
      <w:r>
        <w:rPr>
          <w:rFonts w:ascii="Frutiger LT Std 65 Bold" w:eastAsia="Arial Unicode MS" w:hAnsi="Frutiger LT Std 65 Bold"/>
          <w:sz w:val="20"/>
          <w:szCs w:val="20"/>
          <w:lang w:val="de-DE" w:eastAsia="de-DE"/>
        </w:rPr>
        <w:t>.</w:t>
      </w:r>
    </w:p>
    <w:sectPr w:rsidR="00ED7B60" w:rsidRPr="00ED7B60" w:rsidSect="00863FC7">
      <w:headerReference w:type="default" r:id="rId10"/>
      <w:footerReference w:type="default" r:id="rId11"/>
      <w:pgSz w:w="11906" w:h="16838"/>
      <w:pgMar w:top="2552"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6B1C8" w14:textId="77777777" w:rsidR="00544D14" w:rsidRDefault="00544D14">
      <w:r>
        <w:separator/>
      </w:r>
    </w:p>
  </w:endnote>
  <w:endnote w:type="continuationSeparator" w:id="0">
    <w:p w14:paraId="4A31F765" w14:textId="77777777" w:rsidR="00544D14" w:rsidRDefault="00544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utiger LT Std 65 Bold">
    <w:altName w:val="Cambria"/>
    <w:charset w:val="00"/>
    <w:family w:val="auto"/>
    <w:pitch w:val="variable"/>
    <w:sig w:usb0="00000003" w:usb1="4000204A"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LT Std 67 Bold Cn">
    <w:altName w:val="Impact"/>
    <w:charset w:val="00"/>
    <w:family w:val="auto"/>
    <w:pitch w:val="variable"/>
    <w:sig w:usb0="00000003" w:usb1="4000204A" w:usb2="00000000" w:usb3="00000000" w:csb0="00000001" w:csb1="00000000"/>
  </w:font>
  <w:font w:name="FrutigerLTStd-BoldCn">
    <w:altName w:val="Times New Roma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0694F" w14:textId="00F0DF12" w:rsidR="00922C32" w:rsidRDefault="007469B3" w:rsidP="007469B3">
    <w:pPr>
      <w:pStyle w:val="Text"/>
      <w:tabs>
        <w:tab w:val="left" w:pos="2268"/>
        <w:tab w:val="left" w:pos="4535"/>
        <w:tab w:val="left" w:pos="4536"/>
        <w:tab w:val="left" w:pos="6804"/>
        <w:tab w:val="left" w:pos="9072"/>
      </w:tabs>
      <w:jc w:val="both"/>
      <w:rPr>
        <w:rFonts w:ascii="Frutiger LT Std 67 Bold Cn" w:hAnsi="Frutiger LT Std 67 Bold Cn"/>
        <w:bCs/>
        <w:color w:val="FF0000"/>
        <w:sz w:val="14"/>
        <w:szCs w:val="14"/>
      </w:rPr>
    </w:pPr>
    <w:proofErr w:type="spellStart"/>
    <w:r>
      <w:rPr>
        <w:rFonts w:ascii="Frutiger LT Std 67 Bold Cn" w:hAnsi="Frutiger LT Std 67 Bold Cn"/>
        <w:bCs/>
        <w:color w:val="FF0000"/>
        <w:sz w:val="14"/>
        <w:szCs w:val="14"/>
      </w:rPr>
      <w:t>r</w:t>
    </w:r>
    <w:r w:rsidR="00922C32" w:rsidRPr="00AA7922">
      <w:rPr>
        <w:rFonts w:ascii="Frutiger LT Std 67 Bold Cn" w:hAnsi="Frutiger LT Std 67 Bold Cn"/>
        <w:bCs/>
        <w:color w:val="FF0000"/>
        <w:sz w:val="14"/>
        <w:szCs w:val="14"/>
      </w:rPr>
      <w:t>atiotherm</w:t>
    </w:r>
    <w:proofErr w:type="spellEnd"/>
    <w:r>
      <w:rPr>
        <w:rFonts w:ascii="Frutiger LT Std 67 Bold Cn" w:hAnsi="Frutiger LT Std 67 Bold Cn"/>
        <w:bCs/>
        <w:color w:val="FF0000"/>
        <w:sz w:val="14"/>
        <w:szCs w:val="14"/>
      </w:rPr>
      <w:t xml:space="preserve"> </w:t>
    </w:r>
    <w:r w:rsidRPr="00AA7922">
      <w:rPr>
        <w:rFonts w:ascii="Frutiger LT Std 67 Bold Cn" w:hAnsi="Frutiger LT Std 67 Bold Cn"/>
        <w:bCs/>
        <w:color w:val="FF0000"/>
        <w:sz w:val="14"/>
        <w:szCs w:val="14"/>
      </w:rPr>
      <w:t>GmbH &amp; Co.</w:t>
    </w:r>
    <w:r>
      <w:rPr>
        <w:rFonts w:ascii="Frutiger LT Std 67 Bold Cn" w:hAnsi="Frutiger LT Std 67 Bold Cn"/>
        <w:bCs/>
        <w:color w:val="FF0000"/>
        <w:sz w:val="14"/>
        <w:szCs w:val="14"/>
      </w:rPr>
      <w:t xml:space="preserve"> KG</w:t>
    </w:r>
    <w:r w:rsidR="00922C32" w:rsidRPr="00AA7922">
      <w:rPr>
        <w:rFonts w:ascii="Frutiger LT Std 67 Bold Cn" w:hAnsi="Frutiger LT Std 67 Bold Cn"/>
        <w:bCs/>
        <w:color w:val="FF0000"/>
        <w:sz w:val="14"/>
        <w:szCs w:val="14"/>
      </w:rPr>
      <w:tab/>
      <w:t>Geschäftsführer</w:t>
    </w:r>
    <w:r w:rsidR="00922C32">
      <w:rPr>
        <w:rFonts w:ascii="Frutiger LT Std 67 Bold Cn" w:hAnsi="Frutiger LT Std 67 Bold Cn"/>
        <w:bCs/>
        <w:color w:val="FF0000"/>
        <w:sz w:val="14"/>
        <w:szCs w:val="14"/>
      </w:rPr>
      <w:t xml:space="preserve">                           </w:t>
    </w:r>
  </w:p>
  <w:p w14:paraId="31B4FE86" w14:textId="77777777" w:rsidR="00CC2318" w:rsidRPr="00AA7922" w:rsidRDefault="00CC2318" w:rsidP="00922C32">
    <w:pPr>
      <w:pStyle w:val="Text"/>
      <w:tabs>
        <w:tab w:val="left" w:pos="2268"/>
        <w:tab w:val="left" w:pos="4535"/>
        <w:tab w:val="left" w:pos="4536"/>
        <w:tab w:val="left" w:pos="6804"/>
        <w:tab w:val="left" w:pos="9072"/>
      </w:tabs>
      <w:rPr>
        <w:rFonts w:ascii="Frutiger LT Std 67 Bold Cn" w:eastAsia="FrutigerLTStd-BoldCn" w:hAnsi="Frutiger LT Std 67 Bold Cn" w:cs="FrutigerLTStd-BoldCn"/>
        <w:bCs/>
        <w:color w:val="FF0000"/>
        <w:sz w:val="14"/>
        <w:szCs w:val="14"/>
      </w:rPr>
    </w:pPr>
  </w:p>
  <w:p w14:paraId="07953A38" w14:textId="77777777" w:rsidR="00922C32" w:rsidRPr="00AA7922" w:rsidRDefault="00922C32" w:rsidP="00922C32">
    <w:pPr>
      <w:pStyle w:val="Text"/>
      <w:tabs>
        <w:tab w:val="left" w:pos="2268"/>
        <w:tab w:val="left" w:pos="4535"/>
        <w:tab w:val="left" w:pos="4536"/>
        <w:tab w:val="left" w:pos="6804"/>
        <w:tab w:val="left" w:pos="9072"/>
      </w:tabs>
      <w:spacing w:line="72" w:lineRule="auto"/>
      <w:rPr>
        <w:rFonts w:ascii="Frutiger LT Std 67 Bold Cn" w:eastAsia="FrutigerLTStd-BoldCn" w:hAnsi="Frutiger LT Std 67 Bold Cn" w:cs="FrutigerLTStd-BoldCn"/>
        <w:bCs/>
        <w:sz w:val="14"/>
        <w:szCs w:val="14"/>
      </w:rPr>
    </w:pPr>
  </w:p>
  <w:p w14:paraId="02E71A2A" w14:textId="77777777" w:rsidR="00922C32" w:rsidRPr="00CC2318" w:rsidRDefault="00922C32" w:rsidP="00922C32">
    <w:pPr>
      <w:pStyle w:val="Text"/>
      <w:tabs>
        <w:tab w:val="left" w:pos="2268"/>
        <w:tab w:val="left" w:pos="4535"/>
        <w:tab w:val="left" w:pos="4536"/>
        <w:tab w:val="left" w:pos="6804"/>
        <w:tab w:val="left" w:pos="9072"/>
      </w:tabs>
      <w:spacing w:line="216" w:lineRule="auto"/>
      <w:rPr>
        <w:rFonts w:ascii="Frutiger LT Std 67 Bold Cn" w:hAnsi="Frutiger LT Std 67 Bold Cn"/>
        <w:bCs/>
        <w:sz w:val="14"/>
        <w:szCs w:val="14"/>
      </w:rPr>
    </w:pPr>
    <w:proofErr w:type="spellStart"/>
    <w:r w:rsidRPr="00AA7922">
      <w:rPr>
        <w:rFonts w:ascii="Frutiger LT Std 67 Bold Cn" w:eastAsia="FrutigerLTStd-BoldCn" w:hAnsi="Frutiger LT Std 67 Bold Cn" w:cs="FrutigerLTStd-BoldCn"/>
        <w:bCs/>
        <w:sz w:val="14"/>
        <w:szCs w:val="14"/>
      </w:rPr>
      <w:t>Wellheimer</w:t>
    </w:r>
    <w:proofErr w:type="spellEnd"/>
    <w:r w:rsidRPr="00AA7922">
      <w:rPr>
        <w:rFonts w:ascii="Frutiger LT Std 67 Bold Cn" w:eastAsia="FrutigerLTStd-BoldCn" w:hAnsi="Frutiger LT Std 67 Bold Cn" w:cs="FrutigerLTStd-BoldCn"/>
        <w:bCs/>
        <w:sz w:val="14"/>
        <w:szCs w:val="14"/>
      </w:rPr>
      <w:t xml:space="preserve"> Stra</w:t>
    </w:r>
    <w:r>
      <w:rPr>
        <w:rFonts w:ascii="Frutiger LT Std 67 Bold Cn" w:hAnsi="Frutiger LT Std 67 Bold Cn"/>
        <w:bCs/>
        <w:sz w:val="14"/>
        <w:szCs w:val="14"/>
      </w:rPr>
      <w:t>ße 34</w:t>
    </w:r>
    <w:r>
      <w:rPr>
        <w:rFonts w:ascii="Frutiger LT Std 67 Bold Cn" w:hAnsi="Frutiger LT Std 67 Bold Cn"/>
        <w:bCs/>
        <w:sz w:val="14"/>
        <w:szCs w:val="14"/>
      </w:rPr>
      <w:tab/>
    </w:r>
    <w:r w:rsidRPr="00AA7922">
      <w:rPr>
        <w:rFonts w:ascii="Frutiger LT Std 67 Bold Cn" w:eastAsia="FrutigerLTStd-BoldCn" w:hAnsi="Frutiger LT Std 67 Bold Cn" w:cs="FrutigerLTStd-BoldCn"/>
        <w:bCs/>
        <w:sz w:val="14"/>
        <w:szCs w:val="14"/>
      </w:rPr>
      <w:t>Alfons Kruck</w:t>
    </w:r>
    <w:r>
      <w:rPr>
        <w:rFonts w:ascii="Frutiger LT Std 67 Bold Cn" w:eastAsia="FrutigerLTStd-BoldCn" w:hAnsi="Frutiger LT Std 67 Bold Cn" w:cs="FrutigerLTStd-BoldCn"/>
        <w:bCs/>
        <w:sz w:val="14"/>
        <w:szCs w:val="14"/>
      </w:rPr>
      <w:tab/>
    </w:r>
  </w:p>
  <w:p w14:paraId="76E369FD" w14:textId="77777777" w:rsidR="00922C32" w:rsidRDefault="00922C32" w:rsidP="00922C32">
    <w:pPr>
      <w:pStyle w:val="Text"/>
      <w:tabs>
        <w:tab w:val="left" w:pos="2268"/>
        <w:tab w:val="left" w:pos="4535"/>
        <w:tab w:val="left" w:pos="4536"/>
        <w:tab w:val="left" w:pos="6804"/>
        <w:tab w:val="left" w:pos="9072"/>
      </w:tabs>
      <w:spacing w:line="216" w:lineRule="auto"/>
      <w:rPr>
        <w:rFonts w:ascii="Frutiger LT Std 67 Bold Cn" w:eastAsia="FrutigerLTStd-BoldCn" w:hAnsi="Frutiger LT Std 67 Bold Cn" w:cs="FrutigerLTStd-BoldCn"/>
        <w:bCs/>
        <w:sz w:val="14"/>
        <w:szCs w:val="14"/>
      </w:rPr>
    </w:pPr>
    <w:r w:rsidRPr="00AA7922">
      <w:rPr>
        <w:rFonts w:ascii="Frutiger LT Std 67 Bold Cn" w:eastAsia="FrutigerLTStd-BoldCn" w:hAnsi="Frutiger LT Std 67 Bold Cn" w:cs="FrutigerLTStd-BoldCn"/>
        <w:bCs/>
        <w:sz w:val="14"/>
        <w:szCs w:val="14"/>
      </w:rPr>
      <w:t>D-</w:t>
    </w:r>
    <w:r>
      <w:rPr>
        <w:rFonts w:ascii="Frutiger LT Std 67 Bold Cn" w:eastAsia="FrutigerLTStd-BoldCn" w:hAnsi="Frutiger LT Std 67 Bold Cn" w:cs="FrutigerLTStd-BoldCn"/>
        <w:bCs/>
        <w:sz w:val="14"/>
        <w:szCs w:val="14"/>
      </w:rPr>
      <w:t>91795 Dollnstein</w:t>
    </w:r>
    <w:r>
      <w:rPr>
        <w:rFonts w:ascii="Frutiger LT Std 67 Bold Cn" w:eastAsia="FrutigerLTStd-BoldCn" w:hAnsi="Frutiger LT Std 67 Bold Cn" w:cs="FrutigerLTStd-BoldCn"/>
        <w:bCs/>
        <w:sz w:val="14"/>
        <w:szCs w:val="14"/>
      </w:rPr>
      <w:tab/>
    </w:r>
    <w:r w:rsidR="00CC2318" w:rsidRPr="00CC2318">
      <w:rPr>
        <w:rFonts w:ascii="Frutiger LT Std 67 Bold Cn" w:eastAsia="FrutigerLTStd-BoldCn" w:hAnsi="Frutiger LT Std 67 Bold Cn" w:cs="FrutigerLTStd-BoldCn"/>
        <w:bCs/>
        <w:sz w:val="14"/>
        <w:szCs w:val="14"/>
      </w:rPr>
      <w:t>Alexander Weidinger</w:t>
    </w:r>
  </w:p>
  <w:p w14:paraId="0D65F99D" w14:textId="77777777" w:rsidR="00922C32" w:rsidRPr="00CC2318" w:rsidRDefault="00CC2318" w:rsidP="00922C32">
    <w:pPr>
      <w:pStyle w:val="Text"/>
      <w:tabs>
        <w:tab w:val="left" w:pos="2268"/>
        <w:tab w:val="left" w:pos="4535"/>
        <w:tab w:val="left" w:pos="4536"/>
        <w:tab w:val="left" w:pos="6804"/>
        <w:tab w:val="left" w:pos="9072"/>
      </w:tabs>
      <w:spacing w:line="216" w:lineRule="auto"/>
      <w:rPr>
        <w:rFonts w:ascii="Frutiger LT Std 67 Bold Cn" w:eastAsia="FrutigerLTStd-BoldCn" w:hAnsi="Frutiger LT Std 67 Bold Cn" w:cs="FrutigerLTStd-BoldCn"/>
        <w:bCs/>
        <w:sz w:val="14"/>
        <w:szCs w:val="14"/>
      </w:rPr>
    </w:pPr>
    <w:r w:rsidRPr="00CC2318">
      <w:rPr>
        <w:rFonts w:ascii="Frutiger LT Std 67 Bold Cn" w:eastAsia="FrutigerLTStd-BoldCn" w:hAnsi="Frutiger LT Std 67 Bold Cn" w:cs="FrutigerLTStd-BoldCn"/>
        <w:bCs/>
        <w:sz w:val="14"/>
        <w:szCs w:val="14"/>
      </w:rPr>
      <w:t>Tel.: +49 (0) 8422/9977-0</w:t>
    </w:r>
    <w:r w:rsidR="00922C32" w:rsidRPr="00CC2318">
      <w:rPr>
        <w:rFonts w:ascii="Frutiger LT Std 67 Bold Cn" w:hAnsi="Frutiger LT Std 67 Bold Cn"/>
        <w:bCs/>
        <w:sz w:val="14"/>
        <w:szCs w:val="14"/>
      </w:rPr>
      <w:tab/>
    </w:r>
    <w:r w:rsidRPr="00CC2318">
      <w:rPr>
        <w:rFonts w:ascii="Frutiger LT Std 67 Bold Cn" w:eastAsia="FrutigerLTStd-BoldCn" w:hAnsi="Frutiger LT Std 67 Bold Cn" w:cs="FrutigerLTStd-BoldCn"/>
        <w:bCs/>
        <w:sz w:val="14"/>
        <w:szCs w:val="14"/>
      </w:rPr>
      <w:t>Dipl.-Ing (FH</w:t>
    </w:r>
    <w:r>
      <w:rPr>
        <w:rFonts w:ascii="Frutiger LT Std 67 Bold Cn" w:eastAsia="FrutigerLTStd-BoldCn" w:hAnsi="Frutiger LT Std 67 Bold Cn" w:cs="FrutigerLTStd-BoldCn"/>
        <w:bCs/>
        <w:sz w:val="14"/>
        <w:szCs w:val="14"/>
      </w:rPr>
      <w:t>)</w:t>
    </w:r>
    <w:r w:rsidRPr="00CC2318">
      <w:rPr>
        <w:rFonts w:ascii="Frutiger LT Std 67 Bold Cn" w:eastAsia="FrutigerLTStd-BoldCn" w:hAnsi="Frutiger LT Std 67 Bold Cn" w:cs="FrutigerLTStd-BoldCn"/>
        <w:bCs/>
        <w:sz w:val="14"/>
        <w:szCs w:val="14"/>
      </w:rPr>
      <w:br/>
      <w:t>Fax: +49 (0) 8422/9977-30</w:t>
    </w:r>
    <w:r w:rsidR="00922C32" w:rsidRPr="00CC2318">
      <w:rPr>
        <w:rFonts w:ascii="Frutiger LT Std 67 Bold Cn" w:eastAsia="FrutigerLTStd-BoldCn" w:hAnsi="Frutiger LT Std 67 Bold Cn" w:cs="FrutigerLTStd-BoldCn"/>
        <w:bCs/>
        <w:sz w:val="14"/>
        <w:szCs w:val="14"/>
      </w:rPr>
      <w:tab/>
    </w:r>
  </w:p>
  <w:p w14:paraId="6E467530" w14:textId="33AA64BF" w:rsidR="00AC5D5B" w:rsidRPr="00FC4DEE" w:rsidRDefault="00B77D18" w:rsidP="00FC4DEE">
    <w:pPr>
      <w:pStyle w:val="Text"/>
      <w:tabs>
        <w:tab w:val="left" w:pos="2268"/>
        <w:tab w:val="left" w:pos="4535"/>
        <w:tab w:val="left" w:pos="4536"/>
        <w:tab w:val="left" w:pos="6804"/>
        <w:tab w:val="left" w:pos="9072"/>
      </w:tabs>
      <w:spacing w:line="216" w:lineRule="auto"/>
      <w:rPr>
        <w:rFonts w:ascii="Frutiger LT Std 67 Bold Cn" w:eastAsia="FrutigerLTStd-BoldCn" w:hAnsi="Frutiger LT Std 67 Bold Cn" w:cs="FrutigerLTStd-BoldCn"/>
        <w:bCs/>
        <w:sz w:val="14"/>
        <w:szCs w:val="14"/>
      </w:rPr>
    </w:pPr>
    <w:hyperlink r:id="rId1" w:history="1">
      <w:r w:rsidR="00CC2318" w:rsidRPr="003F73AE">
        <w:rPr>
          <w:rStyle w:val="Hyperlink0"/>
          <w:rFonts w:ascii="Frutiger LT Std 67 Bold Cn" w:hAnsi="Frutiger LT Std 67 Bold Cn"/>
          <w:bCs/>
          <w:sz w:val="14"/>
          <w:szCs w:val="14"/>
        </w:rPr>
        <w:t>info@ratiotherm.de</w:t>
      </w:r>
    </w:hyperlink>
    <w:r w:rsidR="00CC2318" w:rsidRPr="003F73AE">
      <w:rPr>
        <w:rStyle w:val="Hyperlink0"/>
        <w:rFonts w:ascii="Frutiger LT Std 67 Bold Cn" w:hAnsi="Frutiger LT Std 67 Bold Cn"/>
        <w:bCs/>
        <w:sz w:val="14"/>
        <w:szCs w:val="14"/>
      </w:rPr>
      <w:br/>
    </w:r>
    <w:hyperlink r:id="rId2" w:history="1">
      <w:r w:rsidR="00CC2318" w:rsidRPr="003F73AE">
        <w:rPr>
          <w:rStyle w:val="Hyperlink0"/>
          <w:rFonts w:ascii="Frutiger LT Std 67 Bold Cn" w:hAnsi="Frutiger LT Std 67 Bold Cn"/>
          <w:bCs/>
          <w:sz w:val="14"/>
          <w:szCs w:val="14"/>
        </w:rPr>
        <w:t>www.ratiotherm.de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5DF85" w14:textId="77777777" w:rsidR="00544D14" w:rsidRDefault="00544D14">
      <w:r>
        <w:separator/>
      </w:r>
    </w:p>
  </w:footnote>
  <w:footnote w:type="continuationSeparator" w:id="0">
    <w:p w14:paraId="5CE6A605" w14:textId="77777777" w:rsidR="00544D14" w:rsidRDefault="00544D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56EB0" w14:textId="77777777" w:rsidR="00AC5D5B" w:rsidRDefault="00AC5D5B">
    <w:pPr>
      <w:pStyle w:val="Kopfzeile"/>
    </w:pPr>
    <w:r w:rsidRPr="00AC5D5B">
      <w:rPr>
        <w:noProof/>
        <w:lang w:val="de-DE" w:eastAsia="de-DE"/>
      </w:rPr>
      <w:drawing>
        <wp:anchor distT="152400" distB="152400" distL="152400" distR="152400" simplePos="0" relativeHeight="251659264" behindDoc="0" locked="0" layoutInCell="1" allowOverlap="1" wp14:anchorId="29883A3A" wp14:editId="6A2E8ED2">
          <wp:simplePos x="0" y="0"/>
          <wp:positionH relativeFrom="margin">
            <wp:posOffset>4309745</wp:posOffset>
          </wp:positionH>
          <wp:positionV relativeFrom="page">
            <wp:posOffset>504825</wp:posOffset>
          </wp:positionV>
          <wp:extent cx="1750060" cy="428625"/>
          <wp:effectExtent l="0" t="0" r="2540" b="9525"/>
          <wp:wrapThrough wrapText="bothSides">
            <wp:wrapPolygon edited="0">
              <wp:start x="0" y="0"/>
              <wp:lineTo x="0" y="21120"/>
              <wp:lineTo x="21396" y="21120"/>
              <wp:lineTo x="21396" y="0"/>
              <wp:lineTo x="0" y="0"/>
            </wp:wrapPolygon>
          </wp:wrapThrough>
          <wp:docPr id="2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T_Logo_4c_+_Claim_GER_final"/>
                  <pic:cNvPicPr>
                    <a:picLocks noChangeAspect="1"/>
                  </pic:cNvPicPr>
                </pic:nvPicPr>
                <pic:blipFill>
                  <a:blip r:embed="rId1"/>
                  <a:stretch>
                    <a:fillRect/>
                  </a:stretch>
                </pic:blipFill>
                <pic:spPr bwMode="auto">
                  <a:xfrm>
                    <a:off x="0" y="0"/>
                    <a:ext cx="1750060" cy="428625"/>
                  </a:xfrm>
                  <a:prstGeom prst="rect">
                    <a:avLst/>
                  </a:prstGeom>
                  <a:noFill/>
                  <a:ln w="12700">
                    <a:miter lim="0"/>
                    <a:headEnd/>
                    <a:tailEnd/>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5E7949"/>
    <w:multiLevelType w:val="hybridMultilevel"/>
    <w:tmpl w:val="5F860FE6"/>
    <w:lvl w:ilvl="0" w:tplc="EE9A23A8">
      <w:numFmt w:val="bullet"/>
      <w:lvlText w:val="-"/>
      <w:lvlJc w:val="left"/>
      <w:pPr>
        <w:ind w:left="720" w:hanging="360"/>
      </w:pPr>
      <w:rPr>
        <w:rFonts w:ascii="Frutiger LT Std 65 Bold" w:eastAsia="Arial Unicode MS" w:hAnsi="Frutiger LT Std 65 Bold"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935702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10241" style="mso-wrap-style:none">
      <v:stroke weight="0" endcap="round"/>
      <v:textbox inset="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922"/>
    <w:rsid w:val="00004AAE"/>
    <w:rsid w:val="00007A8E"/>
    <w:rsid w:val="00014082"/>
    <w:rsid w:val="0002609B"/>
    <w:rsid w:val="0003562C"/>
    <w:rsid w:val="000603BC"/>
    <w:rsid w:val="00072C71"/>
    <w:rsid w:val="00085FE6"/>
    <w:rsid w:val="00092E38"/>
    <w:rsid w:val="000C5D4E"/>
    <w:rsid w:val="00110917"/>
    <w:rsid w:val="0011686A"/>
    <w:rsid w:val="001208E1"/>
    <w:rsid w:val="00140E61"/>
    <w:rsid w:val="001416F1"/>
    <w:rsid w:val="00144E42"/>
    <w:rsid w:val="00146308"/>
    <w:rsid w:val="00154041"/>
    <w:rsid w:val="00156360"/>
    <w:rsid w:val="001625B3"/>
    <w:rsid w:val="0019606C"/>
    <w:rsid w:val="001B1208"/>
    <w:rsid w:val="001B1AFF"/>
    <w:rsid w:val="001B5C7E"/>
    <w:rsid w:val="001C3065"/>
    <w:rsid w:val="001E1B35"/>
    <w:rsid w:val="001F25B1"/>
    <w:rsid w:val="001F6C19"/>
    <w:rsid w:val="002017AA"/>
    <w:rsid w:val="0021073C"/>
    <w:rsid w:val="0027694B"/>
    <w:rsid w:val="002855CB"/>
    <w:rsid w:val="002A3205"/>
    <w:rsid w:val="002C30EF"/>
    <w:rsid w:val="002C3FB9"/>
    <w:rsid w:val="002C756B"/>
    <w:rsid w:val="002D7A73"/>
    <w:rsid w:val="002E4246"/>
    <w:rsid w:val="002E5585"/>
    <w:rsid w:val="002F3ACF"/>
    <w:rsid w:val="00303DB3"/>
    <w:rsid w:val="00331A42"/>
    <w:rsid w:val="003407C3"/>
    <w:rsid w:val="003421F1"/>
    <w:rsid w:val="00350298"/>
    <w:rsid w:val="00353B18"/>
    <w:rsid w:val="00364FC2"/>
    <w:rsid w:val="00375C66"/>
    <w:rsid w:val="00385830"/>
    <w:rsid w:val="00390D7F"/>
    <w:rsid w:val="00395836"/>
    <w:rsid w:val="00395881"/>
    <w:rsid w:val="003A7CF8"/>
    <w:rsid w:val="003B263D"/>
    <w:rsid w:val="003F73AE"/>
    <w:rsid w:val="0040040D"/>
    <w:rsid w:val="00450CE9"/>
    <w:rsid w:val="004724F8"/>
    <w:rsid w:val="004749EA"/>
    <w:rsid w:val="00493BD1"/>
    <w:rsid w:val="004B11CF"/>
    <w:rsid w:val="004B4351"/>
    <w:rsid w:val="004C3D96"/>
    <w:rsid w:val="004D36EF"/>
    <w:rsid w:val="004E2518"/>
    <w:rsid w:val="004E37DF"/>
    <w:rsid w:val="00525F43"/>
    <w:rsid w:val="00544D14"/>
    <w:rsid w:val="00573ECF"/>
    <w:rsid w:val="00585C63"/>
    <w:rsid w:val="00595F4D"/>
    <w:rsid w:val="005A4147"/>
    <w:rsid w:val="0060142E"/>
    <w:rsid w:val="006164BC"/>
    <w:rsid w:val="006307D7"/>
    <w:rsid w:val="006323B6"/>
    <w:rsid w:val="0063515F"/>
    <w:rsid w:val="00647F49"/>
    <w:rsid w:val="00665CDB"/>
    <w:rsid w:val="006808EC"/>
    <w:rsid w:val="00680BAB"/>
    <w:rsid w:val="00681184"/>
    <w:rsid w:val="00681FA2"/>
    <w:rsid w:val="00686F46"/>
    <w:rsid w:val="006A16C8"/>
    <w:rsid w:val="006A6433"/>
    <w:rsid w:val="006C7136"/>
    <w:rsid w:val="006D1523"/>
    <w:rsid w:val="006D6AA4"/>
    <w:rsid w:val="006F5A7E"/>
    <w:rsid w:val="00720F0B"/>
    <w:rsid w:val="007469B3"/>
    <w:rsid w:val="00785C9F"/>
    <w:rsid w:val="007901D8"/>
    <w:rsid w:val="00793590"/>
    <w:rsid w:val="007A535F"/>
    <w:rsid w:val="007D08B7"/>
    <w:rsid w:val="007D3C6E"/>
    <w:rsid w:val="007D3DBB"/>
    <w:rsid w:val="008141BC"/>
    <w:rsid w:val="00814394"/>
    <w:rsid w:val="00825AB2"/>
    <w:rsid w:val="008628FC"/>
    <w:rsid w:val="00863FC7"/>
    <w:rsid w:val="00874818"/>
    <w:rsid w:val="0087595D"/>
    <w:rsid w:val="008825BC"/>
    <w:rsid w:val="008A13D7"/>
    <w:rsid w:val="008B4AEF"/>
    <w:rsid w:val="008C1D8F"/>
    <w:rsid w:val="008D579F"/>
    <w:rsid w:val="008F6A07"/>
    <w:rsid w:val="008F73FB"/>
    <w:rsid w:val="00900FD0"/>
    <w:rsid w:val="00922C32"/>
    <w:rsid w:val="009344DE"/>
    <w:rsid w:val="009472E7"/>
    <w:rsid w:val="009A2265"/>
    <w:rsid w:val="009A5395"/>
    <w:rsid w:val="009B20FA"/>
    <w:rsid w:val="009C5C67"/>
    <w:rsid w:val="009D7E56"/>
    <w:rsid w:val="00A26958"/>
    <w:rsid w:val="00A751D3"/>
    <w:rsid w:val="00A76C21"/>
    <w:rsid w:val="00A770A9"/>
    <w:rsid w:val="00A82D1F"/>
    <w:rsid w:val="00A85255"/>
    <w:rsid w:val="00AA7922"/>
    <w:rsid w:val="00AB17F0"/>
    <w:rsid w:val="00AB6A3B"/>
    <w:rsid w:val="00AC5D5B"/>
    <w:rsid w:val="00AC6D3F"/>
    <w:rsid w:val="00AE3901"/>
    <w:rsid w:val="00B20C2B"/>
    <w:rsid w:val="00B219E9"/>
    <w:rsid w:val="00B21BF5"/>
    <w:rsid w:val="00B25F68"/>
    <w:rsid w:val="00B26172"/>
    <w:rsid w:val="00B343A6"/>
    <w:rsid w:val="00B4751E"/>
    <w:rsid w:val="00B506FD"/>
    <w:rsid w:val="00B553DE"/>
    <w:rsid w:val="00B55488"/>
    <w:rsid w:val="00B6142F"/>
    <w:rsid w:val="00B76596"/>
    <w:rsid w:val="00B77D18"/>
    <w:rsid w:val="00B823BA"/>
    <w:rsid w:val="00B82D6C"/>
    <w:rsid w:val="00B834BE"/>
    <w:rsid w:val="00B85B5A"/>
    <w:rsid w:val="00B8637C"/>
    <w:rsid w:val="00B91252"/>
    <w:rsid w:val="00BA46EF"/>
    <w:rsid w:val="00BB1E51"/>
    <w:rsid w:val="00BE1C8C"/>
    <w:rsid w:val="00C01C0A"/>
    <w:rsid w:val="00C02C97"/>
    <w:rsid w:val="00C10289"/>
    <w:rsid w:val="00C215B2"/>
    <w:rsid w:val="00C30276"/>
    <w:rsid w:val="00C35137"/>
    <w:rsid w:val="00C44428"/>
    <w:rsid w:val="00C45DC2"/>
    <w:rsid w:val="00C4684C"/>
    <w:rsid w:val="00C56A4C"/>
    <w:rsid w:val="00C6748E"/>
    <w:rsid w:val="00C70D6F"/>
    <w:rsid w:val="00C809B4"/>
    <w:rsid w:val="00C90D2A"/>
    <w:rsid w:val="00CA18BE"/>
    <w:rsid w:val="00CA271F"/>
    <w:rsid w:val="00CA3D70"/>
    <w:rsid w:val="00CA3DEA"/>
    <w:rsid w:val="00CA433B"/>
    <w:rsid w:val="00CB175F"/>
    <w:rsid w:val="00CB21F8"/>
    <w:rsid w:val="00CB6DFE"/>
    <w:rsid w:val="00CC2318"/>
    <w:rsid w:val="00CC7367"/>
    <w:rsid w:val="00CC73D6"/>
    <w:rsid w:val="00CD4C86"/>
    <w:rsid w:val="00CE50D9"/>
    <w:rsid w:val="00D146FE"/>
    <w:rsid w:val="00D40CE8"/>
    <w:rsid w:val="00D5338C"/>
    <w:rsid w:val="00D6248C"/>
    <w:rsid w:val="00D64E1B"/>
    <w:rsid w:val="00D93572"/>
    <w:rsid w:val="00DB24D5"/>
    <w:rsid w:val="00DC49B3"/>
    <w:rsid w:val="00DD4375"/>
    <w:rsid w:val="00DE1379"/>
    <w:rsid w:val="00DF2EE3"/>
    <w:rsid w:val="00E01440"/>
    <w:rsid w:val="00E01CD0"/>
    <w:rsid w:val="00E20B1C"/>
    <w:rsid w:val="00E2172F"/>
    <w:rsid w:val="00E27F40"/>
    <w:rsid w:val="00E344B9"/>
    <w:rsid w:val="00E61BE8"/>
    <w:rsid w:val="00E663A2"/>
    <w:rsid w:val="00E877A9"/>
    <w:rsid w:val="00EA5D29"/>
    <w:rsid w:val="00ED3650"/>
    <w:rsid w:val="00ED3778"/>
    <w:rsid w:val="00ED7B60"/>
    <w:rsid w:val="00EE02B5"/>
    <w:rsid w:val="00F008C4"/>
    <w:rsid w:val="00F1279E"/>
    <w:rsid w:val="00F14323"/>
    <w:rsid w:val="00F25E66"/>
    <w:rsid w:val="00F366F3"/>
    <w:rsid w:val="00F423BB"/>
    <w:rsid w:val="00F47DA4"/>
    <w:rsid w:val="00F5394B"/>
    <w:rsid w:val="00F66A2A"/>
    <w:rsid w:val="00F6734C"/>
    <w:rsid w:val="00F93E49"/>
    <w:rsid w:val="00FA1863"/>
    <w:rsid w:val="00FA383F"/>
    <w:rsid w:val="00FA7AF1"/>
    <w:rsid w:val="00FC1EB4"/>
    <w:rsid w:val="00FC4DEE"/>
    <w:rsid w:val="00FD77B2"/>
    <w:rsid w:val="00FF23EB"/>
    <w:rsid w:val="00FF27B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style="mso-wrap-style:none">
      <v:stroke weight="0" endcap="round"/>
      <v:textbox inset="0,0,0,0"/>
    </o:shapedefaults>
    <o:shapelayout v:ext="edit">
      <o:idmap v:ext="edit" data="1"/>
    </o:shapelayout>
  </w:shapeDefaults>
  <w:doNotEmbedSmartTags/>
  <w:decimalSymbol w:val=","/>
  <w:listSeparator w:val=";"/>
  <w14:docId w14:val="4167015F"/>
  <w15:docId w15:val="{BA060DCF-1027-4822-B945-5C0AB1C51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1279E"/>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autoRedefine/>
    <w:rsid w:val="00F1279E"/>
    <w:rPr>
      <w:u w:val="single"/>
    </w:rPr>
  </w:style>
  <w:style w:type="paragraph" w:customStyle="1" w:styleId="Text">
    <w:name w:val="Text"/>
    <w:autoRedefine/>
    <w:rsid w:val="008F73FB"/>
    <w:rPr>
      <w:rFonts w:ascii="Frutiger LT Std 65 Bold" w:eastAsia="Arial Unicode MS" w:hAnsi="Frutiger LT Std 65 Bold"/>
    </w:rPr>
  </w:style>
  <w:style w:type="character" w:customStyle="1" w:styleId="Link1">
    <w:name w:val="Link1"/>
    <w:autoRedefine/>
    <w:rsid w:val="00F1279E"/>
    <w:rPr>
      <w:u w:val="single"/>
    </w:rPr>
  </w:style>
  <w:style w:type="character" w:customStyle="1" w:styleId="Hyperlink0">
    <w:name w:val="Hyperlink.0"/>
    <w:basedOn w:val="Link1"/>
    <w:rsid w:val="00F1279E"/>
    <w:rPr>
      <w:u w:val="none"/>
    </w:rPr>
  </w:style>
  <w:style w:type="paragraph" w:styleId="Kopfzeile">
    <w:name w:val="header"/>
    <w:basedOn w:val="Standard"/>
    <w:link w:val="KopfzeileZchn"/>
    <w:locked/>
    <w:rsid w:val="00B506FD"/>
    <w:pPr>
      <w:tabs>
        <w:tab w:val="center" w:pos="4536"/>
        <w:tab w:val="right" w:pos="9072"/>
      </w:tabs>
    </w:pPr>
  </w:style>
  <w:style w:type="character" w:customStyle="1" w:styleId="KopfzeileZchn">
    <w:name w:val="Kopfzeile Zchn"/>
    <w:basedOn w:val="Absatz-Standardschriftart"/>
    <w:link w:val="Kopfzeile"/>
    <w:rsid w:val="00B506FD"/>
    <w:rPr>
      <w:sz w:val="24"/>
      <w:szCs w:val="24"/>
      <w:lang w:val="en-US" w:eastAsia="en-US"/>
    </w:rPr>
  </w:style>
  <w:style w:type="paragraph" w:styleId="Fuzeile">
    <w:name w:val="footer"/>
    <w:basedOn w:val="Standard"/>
    <w:link w:val="FuzeileZchn"/>
    <w:locked/>
    <w:rsid w:val="00B506FD"/>
    <w:pPr>
      <w:tabs>
        <w:tab w:val="center" w:pos="4536"/>
        <w:tab w:val="right" w:pos="9072"/>
      </w:tabs>
    </w:pPr>
  </w:style>
  <w:style w:type="character" w:customStyle="1" w:styleId="FuzeileZchn">
    <w:name w:val="Fußzeile Zchn"/>
    <w:basedOn w:val="Absatz-Standardschriftart"/>
    <w:link w:val="Fuzeile"/>
    <w:rsid w:val="00B506FD"/>
    <w:rPr>
      <w:sz w:val="24"/>
      <w:szCs w:val="24"/>
      <w:lang w:val="en-US" w:eastAsia="en-US"/>
    </w:rPr>
  </w:style>
  <w:style w:type="paragraph" w:customStyle="1" w:styleId="TextA">
    <w:name w:val="Text A"/>
    <w:rsid w:val="00C70D6F"/>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hAnsi="Arial Unicode MS" w:cs="Arial Unicode MS"/>
      <w:color w:val="000000"/>
      <w:sz w:val="22"/>
      <w:szCs w:val="22"/>
      <w:u w:color="000000"/>
    </w:rPr>
  </w:style>
  <w:style w:type="paragraph" w:styleId="Sprechblasentext">
    <w:name w:val="Balloon Text"/>
    <w:basedOn w:val="Standard"/>
    <w:link w:val="SprechblasentextZchn"/>
    <w:locked/>
    <w:rsid w:val="00AC5D5B"/>
    <w:rPr>
      <w:rFonts w:ascii="Tahoma" w:hAnsi="Tahoma" w:cs="Tahoma"/>
      <w:sz w:val="16"/>
      <w:szCs w:val="16"/>
    </w:rPr>
  </w:style>
  <w:style w:type="character" w:customStyle="1" w:styleId="SprechblasentextZchn">
    <w:name w:val="Sprechblasentext Zchn"/>
    <w:basedOn w:val="Absatz-Standardschriftart"/>
    <w:link w:val="Sprechblasentext"/>
    <w:rsid w:val="00AC5D5B"/>
    <w:rPr>
      <w:rFonts w:ascii="Tahoma" w:hAnsi="Tahoma" w:cs="Tahoma"/>
      <w:sz w:val="16"/>
      <w:szCs w:val="16"/>
      <w:lang w:val="en-US" w:eastAsia="en-US"/>
    </w:rPr>
  </w:style>
  <w:style w:type="character" w:customStyle="1" w:styleId="NichtaufgelsteErwhnung1">
    <w:name w:val="Nicht aufgelöste Erwähnung1"/>
    <w:basedOn w:val="Absatz-Standardschriftart"/>
    <w:uiPriority w:val="99"/>
    <w:semiHidden/>
    <w:unhideWhenUsed/>
    <w:rsid w:val="007D3C6E"/>
    <w:rPr>
      <w:color w:val="605E5C"/>
      <w:shd w:val="clear" w:color="auto" w:fill="E1DFDD"/>
    </w:rPr>
  </w:style>
  <w:style w:type="character" w:styleId="BesuchterLink">
    <w:name w:val="FollowedHyperlink"/>
    <w:basedOn w:val="Absatz-Standardschriftart"/>
    <w:semiHidden/>
    <w:unhideWhenUsed/>
    <w:locked/>
    <w:rsid w:val="007D3C6E"/>
    <w:rPr>
      <w:color w:val="800080" w:themeColor="followedHyperlink"/>
      <w:u w:val="single"/>
    </w:rPr>
  </w:style>
  <w:style w:type="character" w:styleId="Kommentarzeichen">
    <w:name w:val="annotation reference"/>
    <w:basedOn w:val="Absatz-Standardschriftart"/>
    <w:semiHidden/>
    <w:unhideWhenUsed/>
    <w:locked/>
    <w:rsid w:val="009D7E56"/>
    <w:rPr>
      <w:sz w:val="16"/>
      <w:szCs w:val="16"/>
    </w:rPr>
  </w:style>
  <w:style w:type="paragraph" w:styleId="Kommentartext">
    <w:name w:val="annotation text"/>
    <w:basedOn w:val="Standard"/>
    <w:link w:val="KommentartextZchn"/>
    <w:unhideWhenUsed/>
    <w:locked/>
    <w:rsid w:val="009D7E56"/>
    <w:rPr>
      <w:sz w:val="20"/>
      <w:szCs w:val="20"/>
    </w:rPr>
  </w:style>
  <w:style w:type="character" w:customStyle="1" w:styleId="KommentartextZchn">
    <w:name w:val="Kommentartext Zchn"/>
    <w:basedOn w:val="Absatz-Standardschriftart"/>
    <w:link w:val="Kommentartext"/>
    <w:rsid w:val="009D7E56"/>
    <w:rPr>
      <w:lang w:val="en-US" w:eastAsia="en-US"/>
    </w:rPr>
  </w:style>
  <w:style w:type="paragraph" w:styleId="Kommentarthema">
    <w:name w:val="annotation subject"/>
    <w:basedOn w:val="Kommentartext"/>
    <w:next w:val="Kommentartext"/>
    <w:link w:val="KommentarthemaZchn"/>
    <w:semiHidden/>
    <w:unhideWhenUsed/>
    <w:locked/>
    <w:rsid w:val="009D7E56"/>
    <w:rPr>
      <w:b/>
      <w:bCs/>
    </w:rPr>
  </w:style>
  <w:style w:type="character" w:customStyle="1" w:styleId="KommentarthemaZchn">
    <w:name w:val="Kommentarthema Zchn"/>
    <w:basedOn w:val="KommentartextZchn"/>
    <w:link w:val="Kommentarthema"/>
    <w:semiHidden/>
    <w:rsid w:val="009D7E56"/>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192675">
      <w:bodyDiv w:val="1"/>
      <w:marLeft w:val="0"/>
      <w:marRight w:val="0"/>
      <w:marTop w:val="0"/>
      <w:marBottom w:val="0"/>
      <w:divBdr>
        <w:top w:val="none" w:sz="0" w:space="0" w:color="auto"/>
        <w:left w:val="none" w:sz="0" w:space="0" w:color="auto"/>
        <w:bottom w:val="none" w:sz="0" w:space="0" w:color="auto"/>
        <w:right w:val="none" w:sz="0" w:space="0" w:color="auto"/>
      </w:divBdr>
    </w:div>
    <w:div w:id="469400789">
      <w:bodyDiv w:val="1"/>
      <w:marLeft w:val="0"/>
      <w:marRight w:val="0"/>
      <w:marTop w:val="0"/>
      <w:marBottom w:val="0"/>
      <w:divBdr>
        <w:top w:val="none" w:sz="0" w:space="0" w:color="auto"/>
        <w:left w:val="none" w:sz="0" w:space="0" w:color="auto"/>
        <w:bottom w:val="none" w:sz="0" w:space="0" w:color="auto"/>
        <w:right w:val="none" w:sz="0" w:space="0" w:color="auto"/>
      </w:divBdr>
    </w:div>
    <w:div w:id="836189778">
      <w:bodyDiv w:val="1"/>
      <w:marLeft w:val="0"/>
      <w:marRight w:val="0"/>
      <w:marTop w:val="0"/>
      <w:marBottom w:val="0"/>
      <w:divBdr>
        <w:top w:val="none" w:sz="0" w:space="0" w:color="auto"/>
        <w:left w:val="none" w:sz="0" w:space="0" w:color="auto"/>
        <w:bottom w:val="none" w:sz="0" w:space="0" w:color="auto"/>
        <w:right w:val="none" w:sz="0" w:space="0" w:color="auto"/>
      </w:divBdr>
    </w:div>
    <w:div w:id="877812769">
      <w:bodyDiv w:val="1"/>
      <w:marLeft w:val="0"/>
      <w:marRight w:val="0"/>
      <w:marTop w:val="0"/>
      <w:marBottom w:val="0"/>
      <w:divBdr>
        <w:top w:val="none" w:sz="0" w:space="0" w:color="auto"/>
        <w:left w:val="none" w:sz="0" w:space="0" w:color="auto"/>
        <w:bottom w:val="none" w:sz="0" w:space="0" w:color="auto"/>
        <w:right w:val="none" w:sz="0" w:space="0" w:color="auto"/>
      </w:divBdr>
    </w:div>
    <w:div w:id="1338967484">
      <w:bodyDiv w:val="1"/>
      <w:marLeft w:val="0"/>
      <w:marRight w:val="0"/>
      <w:marTop w:val="0"/>
      <w:marBottom w:val="0"/>
      <w:divBdr>
        <w:top w:val="none" w:sz="0" w:space="0" w:color="auto"/>
        <w:left w:val="none" w:sz="0" w:space="0" w:color="auto"/>
        <w:bottom w:val="none" w:sz="0" w:space="0" w:color="auto"/>
        <w:right w:val="none" w:sz="0" w:space="0" w:color="auto"/>
      </w:divBdr>
    </w:div>
    <w:div w:id="1619411830">
      <w:bodyDiv w:val="1"/>
      <w:marLeft w:val="0"/>
      <w:marRight w:val="0"/>
      <w:marTop w:val="0"/>
      <w:marBottom w:val="0"/>
      <w:divBdr>
        <w:top w:val="none" w:sz="0" w:space="0" w:color="auto"/>
        <w:left w:val="none" w:sz="0" w:space="0" w:color="auto"/>
        <w:bottom w:val="none" w:sz="0" w:space="0" w:color="auto"/>
        <w:right w:val="none" w:sz="0" w:space="0" w:color="auto"/>
      </w:divBdr>
    </w:div>
    <w:div w:id="19175444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hyperlink" Target="http://www.ratiotherm.de" TargetMode="External"/><Relationship Id="rId1" Type="http://schemas.openxmlformats.org/officeDocument/2006/relationships/hyperlink" Target="mailto:info@ratiotherm.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B7CA62-BF0E-4271-AB96-48EF1D76E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609</Words>
  <Characters>4124</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Maxl Fellner</dc:creator>
  <cp:lastModifiedBy>Florian Hohl</cp:lastModifiedBy>
  <cp:revision>7</cp:revision>
  <cp:lastPrinted>2023-12-11T15:58:00Z</cp:lastPrinted>
  <dcterms:created xsi:type="dcterms:W3CDTF">2023-12-08T07:08:00Z</dcterms:created>
  <dcterms:modified xsi:type="dcterms:W3CDTF">2023-12-11T16:09:00Z</dcterms:modified>
</cp:coreProperties>
</file>