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942C" w14:textId="5C82EAD7" w:rsidR="00DC79DC" w:rsidRPr="006547B9" w:rsidRDefault="00B4055C" w:rsidP="00C8715C">
      <w:pPr>
        <w:pStyle w:val="StandardWeb"/>
        <w:tabs>
          <w:tab w:val="left" w:pos="8222"/>
        </w:tabs>
        <w:spacing w:before="0" w:beforeAutospacing="0" w:after="0" w:afterAutospacing="0" w:line="276" w:lineRule="auto"/>
        <w:ind w:left="284" w:right="565"/>
        <w:jc w:val="both"/>
        <w:outlineLvl w:val="0"/>
        <w:rPr>
          <w:rFonts w:ascii="Arial" w:hAnsi="Arial" w:cs="Arial"/>
          <w:b/>
          <w:sz w:val="28"/>
          <w:szCs w:val="28"/>
        </w:rPr>
      </w:pPr>
      <w:bookmarkStart w:id="0" w:name="_Hlk54714718"/>
      <w:r w:rsidRPr="006547B9">
        <w:rPr>
          <w:rFonts w:ascii="Arial" w:hAnsi="Arial" w:cs="Arial"/>
          <w:b/>
          <w:sz w:val="28"/>
          <w:szCs w:val="28"/>
        </w:rPr>
        <w:t xml:space="preserve">Ohne Pulverdampf und Glaubenskrieg! </w:t>
      </w:r>
    </w:p>
    <w:bookmarkEnd w:id="0"/>
    <w:p w14:paraId="6F7431C8" w14:textId="55BB8223" w:rsidR="00DC79DC" w:rsidRPr="00C8715C" w:rsidRDefault="00B4055C" w:rsidP="00C8715C">
      <w:pPr>
        <w:pStyle w:val="StandardWeb"/>
        <w:tabs>
          <w:tab w:val="left" w:pos="8222"/>
        </w:tabs>
        <w:spacing w:before="0" w:beforeAutospacing="0" w:after="240" w:afterAutospacing="0" w:line="276" w:lineRule="auto"/>
        <w:ind w:left="284" w:right="565"/>
        <w:jc w:val="both"/>
        <w:outlineLvl w:val="0"/>
        <w:rPr>
          <w:rFonts w:ascii="Arial" w:hAnsi="Arial" w:cs="Arial"/>
          <w:b/>
        </w:rPr>
      </w:pPr>
      <w:r w:rsidRPr="006547B9">
        <w:rPr>
          <w:rFonts w:ascii="Arial" w:hAnsi="Arial" w:cs="Arial"/>
          <w:b/>
        </w:rPr>
        <w:t>Di</w:t>
      </w:r>
      <w:r w:rsidR="00DC79DC" w:rsidRPr="006547B9">
        <w:rPr>
          <w:rFonts w:ascii="Arial" w:hAnsi="Arial" w:cs="Arial"/>
          <w:b/>
        </w:rPr>
        <w:t xml:space="preserve">e Ölheizung </w:t>
      </w:r>
      <w:r w:rsidRPr="006547B9">
        <w:rPr>
          <w:rFonts w:ascii="Arial" w:hAnsi="Arial" w:cs="Arial"/>
          <w:b/>
        </w:rPr>
        <w:t xml:space="preserve">bleibt unverändert eine </w:t>
      </w:r>
      <w:r w:rsidR="00605641" w:rsidRPr="006547B9">
        <w:rPr>
          <w:rFonts w:ascii="Arial" w:hAnsi="Arial" w:cs="Arial"/>
          <w:b/>
        </w:rPr>
        <w:t xml:space="preserve">legitime </w:t>
      </w:r>
      <w:r w:rsidR="00DC79DC" w:rsidRPr="006547B9">
        <w:rPr>
          <w:rFonts w:ascii="Arial" w:hAnsi="Arial" w:cs="Arial"/>
          <w:b/>
        </w:rPr>
        <w:t xml:space="preserve">Alternative für die Wärmeversorgung </w:t>
      </w:r>
    </w:p>
    <w:p w14:paraId="208BBFFE" w14:textId="788137D9" w:rsidR="002729F2" w:rsidRPr="00C8715C" w:rsidRDefault="00DC79DC" w:rsidP="00C8715C">
      <w:pPr>
        <w:tabs>
          <w:tab w:val="left" w:pos="8222"/>
        </w:tabs>
        <w:spacing w:line="360" w:lineRule="auto"/>
        <w:ind w:left="284" w:right="567"/>
        <w:jc w:val="both"/>
        <w:rPr>
          <w:rFonts w:ascii="Arial" w:hAnsi="Arial"/>
          <w:b/>
          <w:sz w:val="21"/>
          <w:szCs w:val="21"/>
        </w:rPr>
      </w:pPr>
      <w:r w:rsidRPr="006547B9">
        <w:rPr>
          <w:rFonts w:ascii="Arial" w:hAnsi="Arial"/>
          <w:b/>
          <w:color w:val="auto"/>
          <w:sz w:val="21"/>
          <w:szCs w:val="21"/>
        </w:rPr>
        <w:t>Würzburg</w:t>
      </w:r>
      <w:r w:rsidR="00363EFA" w:rsidRPr="006547B9">
        <w:rPr>
          <w:rFonts w:ascii="Arial" w:hAnsi="Arial"/>
          <w:b/>
          <w:color w:val="auto"/>
          <w:sz w:val="21"/>
          <w:szCs w:val="21"/>
        </w:rPr>
        <w:t>,</w:t>
      </w:r>
      <w:r w:rsidRPr="006547B9">
        <w:rPr>
          <w:rFonts w:ascii="Arial" w:hAnsi="Arial"/>
          <w:b/>
          <w:color w:val="auto"/>
          <w:sz w:val="21"/>
          <w:szCs w:val="21"/>
        </w:rPr>
        <w:t xml:space="preserve"> im </w:t>
      </w:r>
      <w:r w:rsidR="00B4055C" w:rsidRPr="006547B9">
        <w:rPr>
          <w:rFonts w:ascii="Arial" w:hAnsi="Arial"/>
          <w:b/>
          <w:color w:val="auto"/>
          <w:sz w:val="21"/>
          <w:szCs w:val="21"/>
        </w:rPr>
        <w:t>März 202</w:t>
      </w:r>
      <w:r w:rsidR="00672106">
        <w:rPr>
          <w:rFonts w:ascii="Arial" w:hAnsi="Arial"/>
          <w:b/>
          <w:color w:val="auto"/>
          <w:sz w:val="21"/>
          <w:szCs w:val="21"/>
        </w:rPr>
        <w:t>3</w:t>
      </w:r>
      <w:r w:rsidR="00B4055C" w:rsidRPr="006547B9">
        <w:rPr>
          <w:rFonts w:ascii="Arial" w:hAnsi="Arial"/>
          <w:b/>
          <w:color w:val="auto"/>
          <w:sz w:val="21"/>
          <w:szCs w:val="21"/>
        </w:rPr>
        <w:t xml:space="preserve">. Die jüngsten Aussagen der Bundesregierung – konkret vom Bau- und vom Wirtschaftsministerium </w:t>
      </w:r>
      <w:r w:rsidR="00C8715C">
        <w:rPr>
          <w:rFonts w:ascii="Arial" w:hAnsi="Arial"/>
          <w:b/>
          <w:color w:val="auto"/>
          <w:sz w:val="21"/>
          <w:szCs w:val="21"/>
        </w:rPr>
        <w:t>–</w:t>
      </w:r>
      <w:r w:rsidR="00B4055C" w:rsidRPr="006547B9">
        <w:rPr>
          <w:rFonts w:ascii="Arial" w:hAnsi="Arial"/>
          <w:b/>
          <w:color w:val="auto"/>
          <w:sz w:val="21"/>
          <w:szCs w:val="21"/>
        </w:rPr>
        <w:t xml:space="preserve"> über strengere Maßnahmen in der Energie- und Klimapolitik gipfelten bei vielen Medien und Kommentatoren gleich in </w:t>
      </w:r>
      <w:r w:rsidR="00C8715C">
        <w:rPr>
          <w:rFonts w:ascii="Arial" w:hAnsi="Arial"/>
          <w:b/>
          <w:color w:val="auto"/>
          <w:sz w:val="21"/>
          <w:szCs w:val="21"/>
        </w:rPr>
        <w:t>der</w:t>
      </w:r>
      <w:r w:rsidR="00B4055C" w:rsidRPr="006547B9">
        <w:rPr>
          <w:rFonts w:ascii="Arial" w:hAnsi="Arial"/>
          <w:b/>
          <w:color w:val="auto"/>
          <w:sz w:val="21"/>
          <w:szCs w:val="21"/>
        </w:rPr>
        <w:t xml:space="preserve"> zentrale</w:t>
      </w:r>
      <w:r w:rsidR="00C8715C">
        <w:rPr>
          <w:rFonts w:ascii="Arial" w:hAnsi="Arial"/>
          <w:b/>
          <w:color w:val="auto"/>
          <w:sz w:val="21"/>
          <w:szCs w:val="21"/>
        </w:rPr>
        <w:t>n</w:t>
      </w:r>
      <w:r w:rsidR="00B4055C" w:rsidRPr="006547B9">
        <w:rPr>
          <w:rFonts w:ascii="Arial" w:hAnsi="Arial"/>
          <w:b/>
          <w:color w:val="auto"/>
          <w:sz w:val="21"/>
          <w:szCs w:val="21"/>
        </w:rPr>
        <w:t xml:space="preserve"> </w:t>
      </w:r>
      <w:r w:rsidR="00BB791F" w:rsidRPr="006547B9">
        <w:rPr>
          <w:rFonts w:ascii="Arial" w:hAnsi="Arial"/>
          <w:b/>
          <w:color w:val="auto"/>
          <w:sz w:val="21"/>
          <w:szCs w:val="21"/>
        </w:rPr>
        <w:t>Botschaft</w:t>
      </w:r>
      <w:r w:rsidR="00B4055C" w:rsidRPr="006547B9">
        <w:rPr>
          <w:rFonts w:ascii="Arial" w:hAnsi="Arial"/>
          <w:b/>
          <w:color w:val="auto"/>
          <w:sz w:val="21"/>
          <w:szCs w:val="21"/>
        </w:rPr>
        <w:t xml:space="preserve"> nach einem fast schon sofortigen Verbot der </w:t>
      </w:r>
      <w:r w:rsidRPr="006547B9">
        <w:rPr>
          <w:rFonts w:ascii="Arial" w:hAnsi="Arial"/>
          <w:b/>
          <w:color w:val="auto"/>
          <w:sz w:val="21"/>
          <w:szCs w:val="21"/>
        </w:rPr>
        <w:t>Ölheizung</w:t>
      </w:r>
      <w:r w:rsidR="00B4055C" w:rsidRPr="006547B9">
        <w:rPr>
          <w:rFonts w:ascii="Arial" w:hAnsi="Arial"/>
          <w:b/>
          <w:color w:val="auto"/>
          <w:sz w:val="21"/>
          <w:szCs w:val="21"/>
        </w:rPr>
        <w:t xml:space="preserve">. </w:t>
      </w:r>
      <w:r w:rsidR="007A1D1F" w:rsidRPr="006547B9">
        <w:rPr>
          <w:rFonts w:ascii="Arial" w:hAnsi="Arial"/>
          <w:b/>
          <w:color w:val="auto"/>
          <w:sz w:val="21"/>
          <w:szCs w:val="21"/>
        </w:rPr>
        <w:t xml:space="preserve">So klang es zumindest in vielen Medien an. </w:t>
      </w:r>
      <w:r w:rsidR="00B4055C" w:rsidRPr="006547B9">
        <w:rPr>
          <w:rFonts w:ascii="Arial" w:hAnsi="Arial"/>
          <w:b/>
          <w:color w:val="auto"/>
          <w:sz w:val="21"/>
          <w:szCs w:val="21"/>
        </w:rPr>
        <w:t>Dabei ist der Verbraucher gut beraten</w:t>
      </w:r>
      <w:r w:rsidR="00C8715C">
        <w:rPr>
          <w:rFonts w:ascii="Arial" w:hAnsi="Arial"/>
          <w:b/>
          <w:color w:val="auto"/>
          <w:sz w:val="21"/>
          <w:szCs w:val="21"/>
        </w:rPr>
        <w:t>,</w:t>
      </w:r>
      <w:r w:rsidRPr="006547B9">
        <w:rPr>
          <w:rFonts w:ascii="Arial" w:hAnsi="Arial"/>
          <w:b/>
          <w:color w:val="auto"/>
          <w:sz w:val="21"/>
          <w:szCs w:val="21"/>
        </w:rPr>
        <w:t xml:space="preserve"> </w:t>
      </w:r>
      <w:r w:rsidR="00B4055C" w:rsidRPr="006547B9">
        <w:rPr>
          <w:rFonts w:ascii="Arial" w:hAnsi="Arial"/>
          <w:b/>
          <w:color w:val="auto"/>
          <w:sz w:val="21"/>
          <w:szCs w:val="21"/>
        </w:rPr>
        <w:t xml:space="preserve">erstmal den Pulverdampf verfliegen zu lassen. Denn mit freiem Blick auf </w:t>
      </w:r>
      <w:r w:rsidR="007A1D1F" w:rsidRPr="006547B9">
        <w:rPr>
          <w:rFonts w:ascii="Arial" w:hAnsi="Arial"/>
          <w:b/>
          <w:color w:val="auto"/>
          <w:sz w:val="21"/>
          <w:szCs w:val="21"/>
        </w:rPr>
        <w:t xml:space="preserve">die Realitäten lässt sich unschwer erkennen, dass sich am ökologischen Forderungskatalog für die zukünftige Energieversorgung in Deutschland im Prinzip nichts geändert hat. „Und so bleibt die Ölheizung auf jeden Fall in den nächsten dreißig Jahren eine wichtige Größe </w:t>
      </w:r>
      <w:r w:rsidR="00363EFA" w:rsidRPr="006547B9">
        <w:rPr>
          <w:rFonts w:ascii="Arial" w:hAnsi="Arial"/>
          <w:b/>
          <w:color w:val="auto"/>
          <w:sz w:val="21"/>
          <w:szCs w:val="21"/>
        </w:rPr>
        <w:t xml:space="preserve">im Energiemix der privaten Wärmeversorgung“, erklärt </w:t>
      </w:r>
      <w:r w:rsidR="00737FF8" w:rsidRPr="006547B9">
        <w:rPr>
          <w:rFonts w:ascii="Arial" w:hAnsi="Arial"/>
          <w:b/>
          <w:color w:val="auto"/>
          <w:sz w:val="21"/>
          <w:szCs w:val="21"/>
        </w:rPr>
        <w:t>Dr. Krause vom Bundesverband Lagerbehälter</w:t>
      </w:r>
      <w:r w:rsidR="00363EFA" w:rsidRPr="006547B9">
        <w:rPr>
          <w:rFonts w:ascii="Arial" w:hAnsi="Arial"/>
          <w:b/>
          <w:color w:val="auto"/>
          <w:sz w:val="21"/>
          <w:szCs w:val="21"/>
        </w:rPr>
        <w:t>.</w:t>
      </w:r>
      <w:r w:rsidRPr="006547B9">
        <w:rPr>
          <w:rFonts w:ascii="Arial" w:hAnsi="Arial"/>
          <w:b/>
          <w:color w:val="auto"/>
          <w:sz w:val="21"/>
          <w:szCs w:val="21"/>
        </w:rPr>
        <w:t xml:space="preserve"> „Die </w:t>
      </w:r>
      <w:r w:rsidRPr="00F358E9">
        <w:rPr>
          <w:rFonts w:ascii="Arial" w:hAnsi="Arial"/>
          <w:b/>
          <w:sz w:val="21"/>
          <w:szCs w:val="21"/>
        </w:rPr>
        <w:t xml:space="preserve">Ölheizung bietet sich in dieser Krise als Brückentechnologie </w:t>
      </w:r>
      <w:r w:rsidR="00F358E9">
        <w:rPr>
          <w:rFonts w:ascii="Arial" w:hAnsi="Arial"/>
          <w:b/>
          <w:sz w:val="21"/>
          <w:szCs w:val="21"/>
        </w:rPr>
        <w:t xml:space="preserve">geradezu </w:t>
      </w:r>
      <w:r w:rsidRPr="00F358E9">
        <w:rPr>
          <w:rFonts w:ascii="Arial" w:hAnsi="Arial"/>
          <w:b/>
          <w:sz w:val="21"/>
          <w:szCs w:val="21"/>
        </w:rPr>
        <w:t xml:space="preserve">an. Sie ist versorgungssicher, relativ preisstabil, mit ökologischen Systemen kompatibel und über das Thema </w:t>
      </w:r>
      <w:r w:rsidR="00C8715C">
        <w:rPr>
          <w:rFonts w:ascii="Arial" w:hAnsi="Arial"/>
          <w:b/>
          <w:sz w:val="21"/>
          <w:szCs w:val="21"/>
        </w:rPr>
        <w:t>‚</w:t>
      </w:r>
      <w:r w:rsidR="00737FF8" w:rsidRPr="00F358E9">
        <w:rPr>
          <w:rFonts w:ascii="Arial" w:hAnsi="Arial"/>
          <w:b/>
          <w:sz w:val="21"/>
          <w:szCs w:val="21"/>
        </w:rPr>
        <w:t xml:space="preserve">Erneuerbare </w:t>
      </w:r>
      <w:r w:rsidRPr="00F358E9">
        <w:rPr>
          <w:rFonts w:ascii="Arial" w:hAnsi="Arial"/>
          <w:b/>
          <w:sz w:val="21"/>
          <w:szCs w:val="21"/>
        </w:rPr>
        <w:t>Flüssigbrennstoffe</w:t>
      </w:r>
      <w:r w:rsidR="00C8715C">
        <w:rPr>
          <w:rFonts w:ascii="Arial" w:hAnsi="Arial"/>
          <w:b/>
          <w:sz w:val="21"/>
          <w:szCs w:val="21"/>
        </w:rPr>
        <w:t>‘</w:t>
      </w:r>
      <w:r w:rsidRPr="00F358E9">
        <w:rPr>
          <w:rFonts w:ascii="Arial" w:hAnsi="Arial"/>
          <w:b/>
          <w:sz w:val="21"/>
          <w:szCs w:val="21"/>
        </w:rPr>
        <w:t xml:space="preserve"> auch auf Zukunft eingestellt“, führt </w:t>
      </w:r>
      <w:r w:rsidR="00737FF8" w:rsidRPr="00F358E9">
        <w:rPr>
          <w:rFonts w:ascii="Arial" w:hAnsi="Arial"/>
          <w:b/>
          <w:sz w:val="21"/>
          <w:szCs w:val="21"/>
        </w:rPr>
        <w:t xml:space="preserve">Krause </w:t>
      </w:r>
      <w:r w:rsidRPr="00F358E9">
        <w:rPr>
          <w:rFonts w:ascii="Arial" w:hAnsi="Arial"/>
          <w:b/>
          <w:sz w:val="21"/>
          <w:szCs w:val="21"/>
        </w:rPr>
        <w:t xml:space="preserve">weiter aus. </w:t>
      </w:r>
    </w:p>
    <w:p w14:paraId="4D29E09A" w14:textId="4DC37943" w:rsidR="00C8715C" w:rsidRDefault="00363EFA" w:rsidP="00C8715C">
      <w:pPr>
        <w:spacing w:before="240" w:line="360" w:lineRule="auto"/>
        <w:ind w:left="284" w:right="567"/>
        <w:jc w:val="both"/>
        <w:rPr>
          <w:rFonts w:ascii="Arial" w:hAnsi="Arial"/>
          <w:color w:val="auto"/>
          <w:sz w:val="21"/>
          <w:szCs w:val="21"/>
        </w:rPr>
      </w:pPr>
      <w:r>
        <w:rPr>
          <w:rFonts w:ascii="Arial" w:hAnsi="Arial"/>
          <w:color w:val="auto"/>
          <w:sz w:val="21"/>
          <w:szCs w:val="21"/>
        </w:rPr>
        <w:t xml:space="preserve">Allein bezogen auf den gerade zu Ende gehenden Winter sind </w:t>
      </w:r>
      <w:r w:rsidR="005C71B0" w:rsidRPr="00F358E9">
        <w:rPr>
          <w:rFonts w:ascii="Arial" w:hAnsi="Arial"/>
          <w:color w:val="auto"/>
          <w:sz w:val="21"/>
          <w:szCs w:val="21"/>
        </w:rPr>
        <w:t xml:space="preserve">viele Verbraucher froh, </w:t>
      </w:r>
      <w:r w:rsidR="00737FF8" w:rsidRPr="00F358E9">
        <w:rPr>
          <w:rFonts w:ascii="Arial" w:hAnsi="Arial"/>
          <w:color w:val="auto"/>
          <w:sz w:val="21"/>
          <w:szCs w:val="21"/>
        </w:rPr>
        <w:t xml:space="preserve">weiter auf </w:t>
      </w:r>
      <w:r w:rsidR="00B60115">
        <w:rPr>
          <w:rFonts w:ascii="Arial" w:hAnsi="Arial"/>
          <w:color w:val="auto"/>
          <w:sz w:val="21"/>
          <w:szCs w:val="21"/>
        </w:rPr>
        <w:t>f</w:t>
      </w:r>
      <w:r w:rsidR="00737FF8" w:rsidRPr="00F358E9">
        <w:rPr>
          <w:rFonts w:ascii="Arial" w:hAnsi="Arial"/>
          <w:color w:val="auto"/>
          <w:sz w:val="21"/>
          <w:szCs w:val="21"/>
        </w:rPr>
        <w:t>lüssige Brennstoffe geset</w:t>
      </w:r>
      <w:r w:rsidR="00737FF8">
        <w:rPr>
          <w:rFonts w:ascii="Arial" w:hAnsi="Arial"/>
          <w:color w:val="auto"/>
          <w:sz w:val="21"/>
          <w:szCs w:val="21"/>
        </w:rPr>
        <w:t>zt zu haben</w:t>
      </w:r>
      <w:r w:rsidR="00F358E9">
        <w:rPr>
          <w:rFonts w:ascii="Arial" w:hAnsi="Arial"/>
          <w:color w:val="auto"/>
          <w:sz w:val="21"/>
          <w:szCs w:val="21"/>
        </w:rPr>
        <w:t>.</w:t>
      </w:r>
      <w:r w:rsidR="00737FF8">
        <w:rPr>
          <w:rFonts w:ascii="Arial" w:hAnsi="Arial"/>
          <w:color w:val="auto"/>
          <w:sz w:val="21"/>
          <w:szCs w:val="21"/>
        </w:rPr>
        <w:t xml:space="preserve"> </w:t>
      </w:r>
      <w:r>
        <w:rPr>
          <w:rFonts w:ascii="Arial" w:hAnsi="Arial"/>
          <w:color w:val="auto"/>
          <w:sz w:val="21"/>
          <w:szCs w:val="21"/>
        </w:rPr>
        <w:t xml:space="preserve">Denn </w:t>
      </w:r>
      <w:r w:rsidR="008C275E">
        <w:rPr>
          <w:rFonts w:ascii="Arial" w:hAnsi="Arial"/>
          <w:color w:val="auto"/>
          <w:sz w:val="21"/>
          <w:szCs w:val="21"/>
        </w:rPr>
        <w:t xml:space="preserve">die Ölheizung </w:t>
      </w:r>
      <w:r>
        <w:rPr>
          <w:rFonts w:ascii="Arial" w:hAnsi="Arial"/>
          <w:color w:val="auto"/>
          <w:sz w:val="21"/>
          <w:szCs w:val="21"/>
        </w:rPr>
        <w:t xml:space="preserve">hat viele Verbraucher gut </w:t>
      </w:r>
      <w:r w:rsidR="008C275E" w:rsidRPr="005C71B0">
        <w:rPr>
          <w:rFonts w:ascii="Arial" w:hAnsi="Arial"/>
          <w:color w:val="auto"/>
          <w:sz w:val="21"/>
          <w:szCs w:val="21"/>
        </w:rPr>
        <w:t xml:space="preserve"> </w:t>
      </w:r>
      <w:hyperlink r:id="rId8" w:tooltip="Gaspreise steigen ungebremst: Der teuerste Winter aller Zeiten" w:history="1">
        <w:r w:rsidR="008C275E" w:rsidRPr="005C71B0">
          <w:rPr>
            <w:rFonts w:ascii="Arial" w:hAnsi="Arial"/>
            <w:color w:val="auto"/>
            <w:sz w:val="21"/>
            <w:szCs w:val="21"/>
          </w:rPr>
          <w:t xml:space="preserve">über den Winter </w:t>
        </w:r>
        <w:r>
          <w:rPr>
            <w:rFonts w:ascii="Arial" w:hAnsi="Arial"/>
            <w:color w:val="auto"/>
            <w:sz w:val="21"/>
            <w:szCs w:val="21"/>
          </w:rPr>
          <w:t xml:space="preserve">gebracht. </w:t>
        </w:r>
      </w:hyperlink>
      <w:r w:rsidR="008C275E">
        <w:rPr>
          <w:rFonts w:ascii="Arial" w:hAnsi="Arial"/>
          <w:color w:val="auto"/>
          <w:sz w:val="21"/>
          <w:szCs w:val="21"/>
        </w:rPr>
        <w:t>F</w:t>
      </w:r>
      <w:r w:rsidR="005C71B0" w:rsidRPr="005C71B0">
        <w:rPr>
          <w:rFonts w:ascii="Arial" w:hAnsi="Arial"/>
          <w:color w:val="auto"/>
          <w:sz w:val="21"/>
          <w:szCs w:val="21"/>
        </w:rPr>
        <w:t xml:space="preserve">ür die </w:t>
      </w:r>
      <w:r w:rsidR="006547B9">
        <w:rPr>
          <w:rFonts w:ascii="Arial" w:hAnsi="Arial"/>
          <w:color w:val="auto"/>
          <w:sz w:val="21"/>
          <w:szCs w:val="21"/>
        </w:rPr>
        <w:t>m</w:t>
      </w:r>
      <w:r w:rsidR="00BB791F" w:rsidRPr="006547B9">
        <w:rPr>
          <w:rFonts w:ascii="Arial" w:hAnsi="Arial"/>
          <w:color w:val="auto"/>
          <w:sz w:val="21"/>
          <w:szCs w:val="21"/>
        </w:rPr>
        <w:t xml:space="preserve">oderne </w:t>
      </w:r>
      <w:r w:rsidR="005C71B0" w:rsidRPr="005C71B0">
        <w:rPr>
          <w:rFonts w:ascii="Arial" w:hAnsi="Arial"/>
          <w:color w:val="auto"/>
          <w:sz w:val="21"/>
          <w:szCs w:val="21"/>
        </w:rPr>
        <w:t xml:space="preserve">Ölheizung </w:t>
      </w:r>
      <w:r>
        <w:rPr>
          <w:rFonts w:ascii="Arial" w:hAnsi="Arial"/>
          <w:color w:val="auto"/>
          <w:sz w:val="21"/>
          <w:szCs w:val="21"/>
        </w:rPr>
        <w:t>sprechen unverändert viele Gründe, w</w:t>
      </w:r>
      <w:r w:rsidR="0046481D">
        <w:rPr>
          <w:rFonts w:ascii="Arial" w:hAnsi="Arial"/>
          <w:color w:val="auto"/>
          <w:sz w:val="21"/>
          <w:szCs w:val="21"/>
        </w:rPr>
        <w:t>obei natürlich besonders ins Gewicht fällt, dass der</w:t>
      </w:r>
      <w:r w:rsidR="006A5DCE">
        <w:rPr>
          <w:rFonts w:ascii="Arial" w:hAnsi="Arial"/>
          <w:color w:val="auto"/>
          <w:sz w:val="21"/>
          <w:szCs w:val="21"/>
        </w:rPr>
        <w:t xml:space="preserve"> </w:t>
      </w:r>
      <w:r w:rsidR="0046481D">
        <w:rPr>
          <w:rFonts w:ascii="Arial" w:hAnsi="Arial"/>
          <w:color w:val="auto"/>
          <w:sz w:val="21"/>
          <w:szCs w:val="21"/>
        </w:rPr>
        <w:t>von der Bundesregierung proklamierte, b</w:t>
      </w:r>
      <w:r w:rsidR="0046481D" w:rsidRPr="007D0710">
        <w:rPr>
          <w:rFonts w:ascii="Arial" w:hAnsi="Arial"/>
          <w:color w:val="auto"/>
          <w:sz w:val="21"/>
          <w:szCs w:val="21"/>
        </w:rPr>
        <w:t xml:space="preserve">eschleunigte Umstieg auf erneuerbare Energien eben seine Zeit </w:t>
      </w:r>
      <w:r w:rsidR="006A5DCE" w:rsidRPr="007D0710">
        <w:rPr>
          <w:rFonts w:ascii="Arial" w:hAnsi="Arial"/>
          <w:color w:val="auto"/>
          <w:sz w:val="21"/>
          <w:szCs w:val="21"/>
        </w:rPr>
        <w:t>braucht</w:t>
      </w:r>
      <w:r w:rsidR="00C8715C">
        <w:rPr>
          <w:rFonts w:ascii="Arial" w:hAnsi="Arial"/>
          <w:color w:val="auto"/>
          <w:sz w:val="21"/>
          <w:szCs w:val="21"/>
        </w:rPr>
        <w:t>.</w:t>
      </w:r>
      <w:r w:rsidR="006A5DCE" w:rsidRPr="007D0710">
        <w:rPr>
          <w:rFonts w:ascii="Arial" w:hAnsi="Arial"/>
          <w:color w:val="auto"/>
          <w:sz w:val="21"/>
          <w:szCs w:val="21"/>
        </w:rPr>
        <w:t xml:space="preserve"> </w:t>
      </w:r>
      <w:r w:rsidR="00C8715C">
        <w:rPr>
          <w:rFonts w:ascii="Arial" w:hAnsi="Arial"/>
          <w:color w:val="auto"/>
          <w:sz w:val="21"/>
          <w:szCs w:val="21"/>
        </w:rPr>
        <w:t>D</w:t>
      </w:r>
      <w:r w:rsidR="002729F2" w:rsidRPr="007D0710">
        <w:rPr>
          <w:rFonts w:ascii="Arial" w:hAnsi="Arial"/>
          <w:color w:val="auto"/>
          <w:sz w:val="21"/>
          <w:szCs w:val="21"/>
        </w:rPr>
        <w:t xml:space="preserve">enn viele </w:t>
      </w:r>
      <w:r w:rsidR="0046481D" w:rsidRPr="007D0710">
        <w:rPr>
          <w:rFonts w:ascii="Arial" w:hAnsi="Arial"/>
          <w:color w:val="auto"/>
          <w:sz w:val="21"/>
          <w:szCs w:val="21"/>
        </w:rPr>
        <w:t>Anlagen zur Nutzung von Umwelt-, Wind- und Sonnenkraft müssen erst noch gebaut, Wärmepumpen und PV- oder Solaranlagen installiert werden.</w:t>
      </w:r>
      <w:r w:rsidR="003C5278" w:rsidRPr="007D0710">
        <w:rPr>
          <w:rFonts w:ascii="Arial" w:hAnsi="Arial"/>
          <w:color w:val="auto"/>
          <w:sz w:val="21"/>
          <w:szCs w:val="21"/>
        </w:rPr>
        <w:t xml:space="preserve"> </w:t>
      </w:r>
      <w:r w:rsidR="0046481D" w:rsidRPr="007D0710">
        <w:rPr>
          <w:rFonts w:ascii="Arial" w:hAnsi="Arial"/>
          <w:color w:val="auto"/>
          <w:sz w:val="21"/>
          <w:szCs w:val="21"/>
        </w:rPr>
        <w:t>Von jetzt auf gleich lassen sich die Fossilen also nicht ersetzen</w:t>
      </w:r>
      <w:r w:rsidR="00F358E9" w:rsidRPr="007D0710">
        <w:rPr>
          <w:rFonts w:ascii="Arial" w:hAnsi="Arial"/>
          <w:color w:val="auto"/>
          <w:sz w:val="21"/>
          <w:szCs w:val="21"/>
        </w:rPr>
        <w:t>.</w:t>
      </w:r>
    </w:p>
    <w:p w14:paraId="61DC77D6" w14:textId="77777777" w:rsidR="00C8715C" w:rsidRDefault="00896425" w:rsidP="00C8715C">
      <w:pPr>
        <w:spacing w:before="240" w:line="360" w:lineRule="auto"/>
        <w:ind w:left="284" w:right="567"/>
        <w:jc w:val="both"/>
        <w:rPr>
          <w:rFonts w:ascii="Arial" w:hAnsi="Arial"/>
          <w:color w:val="auto"/>
          <w:sz w:val="21"/>
          <w:szCs w:val="21"/>
        </w:rPr>
      </w:pPr>
      <w:r w:rsidRPr="006547B9">
        <w:rPr>
          <w:rFonts w:ascii="Arial" w:hAnsi="Arial"/>
          <w:color w:val="auto"/>
          <w:sz w:val="21"/>
          <w:szCs w:val="21"/>
        </w:rPr>
        <w:lastRenderedPageBreak/>
        <w:t xml:space="preserve">Des Weiteren ist der Einsatz alternativer Energielösungen nicht immer gewährleistet. So eignet sich die </w:t>
      </w:r>
      <w:r w:rsidR="00363EFA" w:rsidRPr="006547B9">
        <w:rPr>
          <w:rFonts w:ascii="Arial" w:hAnsi="Arial"/>
          <w:color w:val="auto"/>
          <w:sz w:val="21"/>
          <w:szCs w:val="21"/>
        </w:rPr>
        <w:t xml:space="preserve">Wärmepumpe als neue „Allheil-Versorgung“ bei weitem nicht für jeden Haustypen als </w:t>
      </w:r>
      <w:r w:rsidRPr="006547B9">
        <w:rPr>
          <w:rFonts w:ascii="Arial" w:hAnsi="Arial"/>
          <w:color w:val="auto"/>
          <w:sz w:val="21"/>
          <w:szCs w:val="21"/>
        </w:rPr>
        <w:t xml:space="preserve">optimale </w:t>
      </w:r>
      <w:r w:rsidR="00363EFA" w:rsidRPr="006547B9">
        <w:rPr>
          <w:rFonts w:ascii="Arial" w:hAnsi="Arial"/>
          <w:color w:val="auto"/>
          <w:sz w:val="21"/>
          <w:szCs w:val="21"/>
        </w:rPr>
        <w:t>Wärmeversorgung</w:t>
      </w:r>
      <w:r w:rsidR="00BB791F" w:rsidRPr="006547B9">
        <w:rPr>
          <w:rFonts w:ascii="Arial" w:hAnsi="Arial"/>
          <w:color w:val="auto"/>
          <w:sz w:val="21"/>
          <w:szCs w:val="21"/>
        </w:rPr>
        <w:t>.</w:t>
      </w:r>
      <w:r w:rsidR="00363EFA" w:rsidRPr="006547B9">
        <w:rPr>
          <w:rFonts w:ascii="Arial" w:hAnsi="Arial"/>
          <w:color w:val="auto"/>
          <w:sz w:val="21"/>
          <w:szCs w:val="21"/>
        </w:rPr>
        <w:t xml:space="preserve"> </w:t>
      </w:r>
      <w:r w:rsidRPr="006547B9">
        <w:rPr>
          <w:rStyle w:val="hgkelc"/>
          <w:rFonts w:ascii="Arial" w:hAnsi="Arial"/>
          <w:color w:val="auto"/>
          <w:sz w:val="21"/>
          <w:szCs w:val="21"/>
        </w:rPr>
        <w:t>In Altbauten sind Wärmepumpen deutlich weniger verbreitet. Das liegt daran, dass Altbauten häufig einen deutlich schlechteren Baustandard aufweisen und ein Großteil der Energie, die die Wärmepumpe ihrer Umgebung entzieht, hier wieder durch die Gebäudehülle verloren geht.</w:t>
      </w:r>
    </w:p>
    <w:p w14:paraId="35A6F75D" w14:textId="77777777" w:rsidR="00C8715C" w:rsidRDefault="00472288" w:rsidP="00C8715C">
      <w:pPr>
        <w:spacing w:before="240" w:line="360" w:lineRule="auto"/>
        <w:ind w:left="284" w:right="567"/>
        <w:jc w:val="both"/>
        <w:rPr>
          <w:rFonts w:ascii="Arial" w:hAnsi="Arial"/>
          <w:color w:val="auto"/>
          <w:sz w:val="21"/>
          <w:szCs w:val="21"/>
        </w:rPr>
      </w:pPr>
      <w:r w:rsidRPr="006547B9">
        <w:rPr>
          <w:rFonts w:ascii="Arial" w:hAnsi="Arial"/>
          <w:color w:val="auto"/>
          <w:sz w:val="21"/>
          <w:szCs w:val="21"/>
        </w:rPr>
        <w:t xml:space="preserve">Zudem steht mit der Holz- und Pelletheizung eine ehemals gefeierte ökologische Heizungsalternative schwer unter Druck. Das </w:t>
      </w:r>
      <w:r w:rsidR="00896425" w:rsidRPr="006547B9">
        <w:rPr>
          <w:rFonts w:ascii="Arial" w:hAnsi="Arial"/>
          <w:color w:val="auto"/>
          <w:sz w:val="21"/>
          <w:szCs w:val="21"/>
        </w:rPr>
        <w:t xml:space="preserve">Umweltbundesamt fordert </w:t>
      </w:r>
      <w:r w:rsidRPr="006547B9">
        <w:rPr>
          <w:rFonts w:ascii="Arial" w:hAnsi="Arial"/>
          <w:color w:val="auto"/>
          <w:sz w:val="21"/>
          <w:szCs w:val="21"/>
        </w:rPr>
        <w:t xml:space="preserve">inzwischen sogar </w:t>
      </w:r>
      <w:r w:rsidR="00896425" w:rsidRPr="006547B9">
        <w:rPr>
          <w:rFonts w:ascii="Arial" w:hAnsi="Arial"/>
          <w:color w:val="auto"/>
          <w:sz w:val="21"/>
          <w:szCs w:val="21"/>
        </w:rPr>
        <w:t xml:space="preserve">den Abschied vom Heizen mit Holz in Haushalten. Die Feinstaubbelastung werde durch Holz stärker vorangetrieben als durch Autos, heißt es dort. „Aus Luftqualitätsperspektive richten wir hier viel Schaden an“, </w:t>
      </w:r>
      <w:r w:rsidR="00605641" w:rsidRPr="006547B9">
        <w:rPr>
          <w:rFonts w:ascii="Arial" w:hAnsi="Arial"/>
          <w:color w:val="auto"/>
          <w:sz w:val="21"/>
          <w:szCs w:val="21"/>
        </w:rPr>
        <w:t>erläutert beispielsweise</w:t>
      </w:r>
      <w:r w:rsidR="00896425" w:rsidRPr="006547B9">
        <w:rPr>
          <w:rFonts w:ascii="Arial" w:hAnsi="Arial"/>
          <w:color w:val="auto"/>
          <w:sz w:val="21"/>
          <w:szCs w:val="21"/>
        </w:rPr>
        <w:t xml:space="preserve"> Dirk Messner</w:t>
      </w:r>
      <w:r w:rsidR="00605641" w:rsidRPr="006547B9">
        <w:rPr>
          <w:rFonts w:ascii="Arial" w:hAnsi="Arial"/>
          <w:color w:val="auto"/>
          <w:sz w:val="21"/>
          <w:szCs w:val="21"/>
        </w:rPr>
        <w:t>, Präsident des Umweltbundesamtes</w:t>
      </w:r>
      <w:r w:rsidR="00C8715C">
        <w:rPr>
          <w:rFonts w:ascii="Arial" w:hAnsi="Arial"/>
          <w:color w:val="auto"/>
          <w:sz w:val="21"/>
          <w:szCs w:val="21"/>
        </w:rPr>
        <w:t>.</w:t>
      </w:r>
    </w:p>
    <w:p w14:paraId="7EC06C90" w14:textId="04B42E09" w:rsidR="00C8715C" w:rsidRDefault="008E2794" w:rsidP="00C8715C">
      <w:pPr>
        <w:spacing w:before="240" w:line="360" w:lineRule="auto"/>
        <w:ind w:left="284" w:right="567"/>
        <w:jc w:val="both"/>
        <w:rPr>
          <w:rFonts w:ascii="Arial" w:hAnsi="Arial"/>
          <w:color w:val="auto"/>
          <w:sz w:val="21"/>
          <w:szCs w:val="21"/>
        </w:rPr>
      </w:pPr>
      <w:r w:rsidRPr="000C7C44">
        <w:rPr>
          <w:rFonts w:ascii="Arial" w:hAnsi="Arial"/>
          <w:color w:val="auto"/>
          <w:sz w:val="21"/>
          <w:szCs w:val="21"/>
        </w:rPr>
        <w:t>Besonders attraktiv macht die Ölheizung</w:t>
      </w:r>
      <w:r w:rsidR="00605641">
        <w:rPr>
          <w:rFonts w:ascii="Arial" w:hAnsi="Arial"/>
          <w:color w:val="auto"/>
          <w:sz w:val="21"/>
          <w:szCs w:val="21"/>
        </w:rPr>
        <w:t xml:space="preserve"> </w:t>
      </w:r>
      <w:r w:rsidRPr="000C7C44">
        <w:rPr>
          <w:rFonts w:ascii="Arial" w:hAnsi="Arial"/>
          <w:color w:val="auto"/>
          <w:sz w:val="21"/>
          <w:szCs w:val="21"/>
        </w:rPr>
        <w:t>ihre Fähigkeit als Hybridanlage</w:t>
      </w:r>
      <w:r w:rsidR="006547B9">
        <w:rPr>
          <w:rFonts w:ascii="Arial" w:hAnsi="Arial"/>
          <w:color w:val="auto"/>
          <w:sz w:val="21"/>
          <w:szCs w:val="21"/>
        </w:rPr>
        <w:t xml:space="preserve">, da </w:t>
      </w:r>
      <w:r w:rsidR="006547B9" w:rsidRPr="006547B9">
        <w:rPr>
          <w:rFonts w:ascii="Arial" w:hAnsi="Arial"/>
          <w:color w:val="auto"/>
          <w:sz w:val="21"/>
          <w:szCs w:val="21"/>
        </w:rPr>
        <w:t>die Anschaffung einer flankierenden Solarthermie</w:t>
      </w:r>
      <w:r w:rsidR="00C8715C">
        <w:rPr>
          <w:rFonts w:ascii="Arial" w:hAnsi="Arial"/>
          <w:color w:val="auto"/>
          <w:sz w:val="21"/>
          <w:szCs w:val="21"/>
        </w:rPr>
        <w:t>anlage</w:t>
      </w:r>
      <w:r w:rsidR="006547B9" w:rsidRPr="006547B9">
        <w:rPr>
          <w:rFonts w:ascii="Arial" w:hAnsi="Arial"/>
          <w:color w:val="auto"/>
          <w:sz w:val="21"/>
          <w:szCs w:val="21"/>
        </w:rPr>
        <w:t xml:space="preserve"> mit 40</w:t>
      </w:r>
      <w:r w:rsidR="00C8715C">
        <w:rPr>
          <w:rFonts w:ascii="Arial" w:hAnsi="Arial"/>
          <w:color w:val="auto"/>
          <w:sz w:val="21"/>
          <w:szCs w:val="21"/>
        </w:rPr>
        <w:t xml:space="preserve"> </w:t>
      </w:r>
      <w:r w:rsidR="006547B9" w:rsidRPr="006547B9">
        <w:rPr>
          <w:rFonts w:ascii="Arial" w:hAnsi="Arial"/>
          <w:color w:val="auto"/>
          <w:sz w:val="21"/>
          <w:szCs w:val="21"/>
        </w:rPr>
        <w:t>% staatlicher Förderung belohnt wird.</w:t>
      </w:r>
      <w:r w:rsidR="00C8715C">
        <w:rPr>
          <w:rFonts w:ascii="Arial" w:hAnsi="Arial"/>
          <w:color w:val="auto"/>
          <w:sz w:val="21"/>
          <w:szCs w:val="21"/>
        </w:rPr>
        <w:t xml:space="preserve"> </w:t>
      </w:r>
      <w:r w:rsidRPr="000C7C44">
        <w:rPr>
          <w:rFonts w:ascii="Arial" w:hAnsi="Arial"/>
          <w:color w:val="auto"/>
          <w:sz w:val="21"/>
          <w:szCs w:val="21"/>
        </w:rPr>
        <w:t>Sprich sie kann</w:t>
      </w:r>
      <w:r w:rsidR="00472288">
        <w:rPr>
          <w:rFonts w:ascii="Arial" w:hAnsi="Arial"/>
          <w:color w:val="auto"/>
          <w:sz w:val="21"/>
          <w:szCs w:val="21"/>
        </w:rPr>
        <w:t xml:space="preserve"> </w:t>
      </w:r>
      <w:r w:rsidRPr="000C7C44">
        <w:rPr>
          <w:rFonts w:ascii="Arial" w:hAnsi="Arial"/>
          <w:color w:val="auto"/>
          <w:sz w:val="21"/>
          <w:szCs w:val="21"/>
        </w:rPr>
        <w:t>kombiniert werden mit alternativen, regenerativen Energieträgern wie Solar</w:t>
      </w:r>
      <w:r w:rsidR="00C8715C">
        <w:rPr>
          <w:rFonts w:ascii="Arial" w:hAnsi="Arial"/>
          <w:color w:val="auto"/>
          <w:sz w:val="21"/>
          <w:szCs w:val="21"/>
        </w:rPr>
        <w:t>thermie</w:t>
      </w:r>
      <w:r w:rsidRPr="000C7C44">
        <w:rPr>
          <w:rFonts w:ascii="Arial" w:hAnsi="Arial"/>
          <w:color w:val="auto"/>
          <w:sz w:val="21"/>
          <w:szCs w:val="21"/>
        </w:rPr>
        <w:t xml:space="preserve"> </w:t>
      </w:r>
      <w:r w:rsidR="00F358E9">
        <w:rPr>
          <w:rFonts w:ascii="Arial" w:hAnsi="Arial"/>
          <w:color w:val="auto"/>
          <w:sz w:val="21"/>
          <w:szCs w:val="21"/>
        </w:rPr>
        <w:t xml:space="preserve">oder </w:t>
      </w:r>
      <w:r w:rsidRPr="000C7C44">
        <w:rPr>
          <w:rFonts w:ascii="Arial" w:hAnsi="Arial"/>
          <w:color w:val="auto"/>
          <w:sz w:val="21"/>
          <w:szCs w:val="21"/>
        </w:rPr>
        <w:t>Photovoltaik</w:t>
      </w:r>
      <w:r w:rsidR="00F358E9">
        <w:rPr>
          <w:rFonts w:ascii="Arial" w:hAnsi="Arial"/>
          <w:color w:val="auto"/>
          <w:sz w:val="21"/>
          <w:szCs w:val="21"/>
        </w:rPr>
        <w:t>.</w:t>
      </w:r>
      <w:r w:rsidRPr="000C7C44">
        <w:rPr>
          <w:rFonts w:ascii="Arial" w:hAnsi="Arial"/>
          <w:color w:val="auto"/>
          <w:sz w:val="21"/>
          <w:szCs w:val="21"/>
        </w:rPr>
        <w:t xml:space="preserve"> Wobei als effizienteste</w:t>
      </w:r>
      <w:r w:rsidR="00383317" w:rsidRPr="000C7C44">
        <w:rPr>
          <w:rFonts w:ascii="Arial" w:hAnsi="Arial"/>
          <w:color w:val="auto"/>
          <w:sz w:val="21"/>
          <w:szCs w:val="21"/>
        </w:rPr>
        <w:t>r</w:t>
      </w:r>
      <w:r w:rsidRPr="000C7C44">
        <w:rPr>
          <w:rFonts w:ascii="Arial" w:hAnsi="Arial"/>
          <w:color w:val="auto"/>
          <w:sz w:val="21"/>
          <w:szCs w:val="21"/>
        </w:rPr>
        <w:t xml:space="preserve"> </w:t>
      </w:r>
      <w:r w:rsidR="00383317" w:rsidRPr="000C7C44">
        <w:rPr>
          <w:rFonts w:ascii="Arial" w:hAnsi="Arial"/>
          <w:color w:val="auto"/>
          <w:sz w:val="21"/>
          <w:szCs w:val="21"/>
        </w:rPr>
        <w:t xml:space="preserve">Anlagenpartner </w:t>
      </w:r>
      <w:r w:rsidRPr="000C7C44">
        <w:rPr>
          <w:rFonts w:ascii="Arial" w:hAnsi="Arial"/>
          <w:color w:val="auto"/>
          <w:sz w:val="21"/>
          <w:szCs w:val="21"/>
        </w:rPr>
        <w:t xml:space="preserve">die Wärmepumpe gilt. </w:t>
      </w:r>
      <w:r w:rsidR="00383317" w:rsidRPr="000C7C44">
        <w:rPr>
          <w:rFonts w:ascii="Arial" w:hAnsi="Arial"/>
          <w:color w:val="auto"/>
          <w:sz w:val="21"/>
          <w:szCs w:val="21"/>
        </w:rPr>
        <w:t>Grundgedanke bei der K</w:t>
      </w:r>
      <w:r w:rsidR="00B435C2" w:rsidRPr="00B435C2">
        <w:rPr>
          <w:rFonts w:ascii="Arial" w:hAnsi="Arial"/>
          <w:color w:val="auto"/>
          <w:sz w:val="21"/>
          <w:szCs w:val="21"/>
        </w:rPr>
        <w:t>ombination beider Heizformen</w:t>
      </w:r>
      <w:r w:rsidR="0072515D">
        <w:rPr>
          <w:rFonts w:ascii="Arial" w:hAnsi="Arial"/>
          <w:color w:val="auto"/>
          <w:sz w:val="21"/>
          <w:szCs w:val="21"/>
        </w:rPr>
        <w:t>: A</w:t>
      </w:r>
      <w:r w:rsidR="008D5307">
        <w:rPr>
          <w:rFonts w:ascii="Arial" w:hAnsi="Arial"/>
          <w:color w:val="auto"/>
          <w:sz w:val="21"/>
          <w:szCs w:val="21"/>
        </w:rPr>
        <w:t xml:space="preserve">bhängig von den Außentemperaturen </w:t>
      </w:r>
      <w:r w:rsidR="0072515D">
        <w:rPr>
          <w:rFonts w:ascii="Arial" w:hAnsi="Arial"/>
          <w:color w:val="auto"/>
          <w:sz w:val="21"/>
          <w:szCs w:val="21"/>
        </w:rPr>
        <w:t xml:space="preserve">wird </w:t>
      </w:r>
      <w:r w:rsidR="00B435C2" w:rsidRPr="00B435C2">
        <w:rPr>
          <w:rFonts w:ascii="Arial" w:hAnsi="Arial"/>
          <w:color w:val="auto"/>
          <w:sz w:val="21"/>
          <w:szCs w:val="21"/>
        </w:rPr>
        <w:t xml:space="preserve">immer der effizientere </w:t>
      </w:r>
      <w:hyperlink r:id="rId9" w:tgtFrame="_blank" w:history="1">
        <w:r w:rsidR="00B435C2" w:rsidRPr="00B435C2">
          <w:rPr>
            <w:rFonts w:ascii="Arial" w:hAnsi="Arial"/>
            <w:color w:val="auto"/>
            <w:sz w:val="21"/>
            <w:szCs w:val="21"/>
          </w:rPr>
          <w:t>Energieträger</w:t>
        </w:r>
      </w:hyperlink>
      <w:r w:rsidR="00B435C2" w:rsidRPr="00B435C2">
        <w:rPr>
          <w:rFonts w:ascii="Arial" w:hAnsi="Arial"/>
          <w:color w:val="auto"/>
          <w:sz w:val="21"/>
          <w:szCs w:val="21"/>
        </w:rPr>
        <w:t xml:space="preserve"> genutzt</w:t>
      </w:r>
      <w:r w:rsidR="0072515D">
        <w:rPr>
          <w:rFonts w:ascii="Arial" w:hAnsi="Arial"/>
          <w:color w:val="auto"/>
          <w:sz w:val="21"/>
          <w:szCs w:val="21"/>
        </w:rPr>
        <w:t>.</w:t>
      </w:r>
      <w:r w:rsidR="00B435C2" w:rsidRPr="00B435C2">
        <w:rPr>
          <w:rFonts w:ascii="Arial" w:hAnsi="Arial"/>
          <w:color w:val="auto"/>
          <w:sz w:val="21"/>
          <w:szCs w:val="21"/>
        </w:rPr>
        <w:t xml:space="preserve"> </w:t>
      </w:r>
      <w:r w:rsidR="00383317" w:rsidRPr="003D47A5">
        <w:rPr>
          <w:rFonts w:ascii="Arial" w:hAnsi="Arial"/>
          <w:color w:val="auto"/>
          <w:sz w:val="21"/>
          <w:szCs w:val="21"/>
        </w:rPr>
        <w:t xml:space="preserve">So hat die Ölheizung im Sommer schon mal </w:t>
      </w:r>
      <w:r w:rsidR="00DC7F17" w:rsidRPr="003D47A5">
        <w:rPr>
          <w:rFonts w:ascii="Arial" w:hAnsi="Arial"/>
          <w:color w:val="auto"/>
          <w:sz w:val="21"/>
          <w:szCs w:val="21"/>
        </w:rPr>
        <w:t xml:space="preserve">komplett </w:t>
      </w:r>
      <w:r w:rsidR="00383317" w:rsidRPr="003D47A5">
        <w:rPr>
          <w:rFonts w:ascii="Arial" w:hAnsi="Arial"/>
          <w:color w:val="auto"/>
          <w:sz w:val="21"/>
          <w:szCs w:val="21"/>
        </w:rPr>
        <w:t xml:space="preserve">Betriebsurlaub, wenn die warme </w:t>
      </w:r>
      <w:r w:rsidR="00B435C2" w:rsidRPr="00B435C2">
        <w:rPr>
          <w:rFonts w:ascii="Arial" w:hAnsi="Arial"/>
          <w:color w:val="auto"/>
          <w:sz w:val="21"/>
          <w:szCs w:val="21"/>
        </w:rPr>
        <w:t xml:space="preserve">Außenluft </w:t>
      </w:r>
      <w:r w:rsidR="00383317" w:rsidRPr="003D47A5">
        <w:rPr>
          <w:rFonts w:ascii="Arial" w:hAnsi="Arial"/>
          <w:color w:val="auto"/>
          <w:sz w:val="21"/>
          <w:szCs w:val="21"/>
        </w:rPr>
        <w:t xml:space="preserve">perfekt durch die </w:t>
      </w:r>
      <w:r w:rsidR="00B435C2" w:rsidRPr="00B435C2">
        <w:rPr>
          <w:rFonts w:ascii="Arial" w:hAnsi="Arial"/>
          <w:color w:val="auto"/>
          <w:sz w:val="21"/>
          <w:szCs w:val="21"/>
        </w:rPr>
        <w:t>Wärmepumpe genutzt werden kann</w:t>
      </w:r>
      <w:r w:rsidR="00383317" w:rsidRPr="003D47A5">
        <w:rPr>
          <w:rFonts w:ascii="Arial" w:hAnsi="Arial"/>
          <w:color w:val="auto"/>
          <w:sz w:val="21"/>
          <w:szCs w:val="21"/>
        </w:rPr>
        <w:t xml:space="preserve">. </w:t>
      </w:r>
      <w:r w:rsidR="00B435C2" w:rsidRPr="00B435C2">
        <w:rPr>
          <w:rFonts w:ascii="Arial" w:hAnsi="Arial"/>
          <w:color w:val="auto"/>
          <w:sz w:val="21"/>
          <w:szCs w:val="21"/>
        </w:rPr>
        <w:t xml:space="preserve">Lediglich im Winter bei sehr niedrigen Temperaturen kommt die vorhandene Ölheizung </w:t>
      </w:r>
      <w:r w:rsidR="00DC7F17" w:rsidRPr="003D47A5">
        <w:rPr>
          <w:rFonts w:ascii="Arial" w:hAnsi="Arial"/>
          <w:color w:val="auto"/>
          <w:sz w:val="21"/>
          <w:szCs w:val="21"/>
        </w:rPr>
        <w:t>noch zum Einsatz.</w:t>
      </w:r>
      <w:r w:rsidR="00737FF8">
        <w:rPr>
          <w:rFonts w:ascii="Arial" w:hAnsi="Arial"/>
          <w:color w:val="auto"/>
          <w:sz w:val="21"/>
          <w:szCs w:val="21"/>
        </w:rPr>
        <w:t xml:space="preserve"> </w:t>
      </w:r>
      <w:r w:rsidR="00B60115" w:rsidRPr="006547B9">
        <w:rPr>
          <w:rFonts w:ascii="Arial" w:hAnsi="Arial"/>
          <w:color w:val="auto"/>
          <w:sz w:val="21"/>
          <w:szCs w:val="21"/>
        </w:rPr>
        <w:t>S</w:t>
      </w:r>
      <w:r w:rsidR="00737FF8" w:rsidRPr="006547B9">
        <w:rPr>
          <w:rFonts w:ascii="Arial" w:hAnsi="Arial"/>
          <w:color w:val="auto"/>
          <w:sz w:val="21"/>
          <w:szCs w:val="21"/>
        </w:rPr>
        <w:t>ie ist das ideale Backup, sollte doch einmal der Strom nicht in gewünschtem Umfang zur Verfügung stehen.</w:t>
      </w:r>
    </w:p>
    <w:p w14:paraId="311EA07E" w14:textId="41EA86A0" w:rsidR="0072515D" w:rsidRPr="00C8715C" w:rsidRDefault="00433E6A" w:rsidP="00C8715C">
      <w:pPr>
        <w:spacing w:before="240" w:line="360" w:lineRule="auto"/>
        <w:ind w:left="284" w:right="567"/>
        <w:jc w:val="both"/>
        <w:rPr>
          <w:rFonts w:ascii="Arial" w:hAnsi="Arial"/>
          <w:color w:val="auto"/>
          <w:sz w:val="21"/>
          <w:szCs w:val="21"/>
        </w:rPr>
      </w:pPr>
      <w:r>
        <w:rPr>
          <w:rFonts w:ascii="Arial" w:hAnsi="Arial"/>
          <w:sz w:val="21"/>
          <w:szCs w:val="21"/>
        </w:rPr>
        <w:t>Z</w:t>
      </w:r>
      <w:r w:rsidR="00D3283B" w:rsidRPr="00433E6A">
        <w:rPr>
          <w:rFonts w:ascii="Arial" w:hAnsi="Arial"/>
          <w:sz w:val="21"/>
          <w:szCs w:val="21"/>
        </w:rPr>
        <w:t xml:space="preserve">u guter Letzt </w:t>
      </w:r>
      <w:r w:rsidR="0072515D">
        <w:rPr>
          <w:rFonts w:ascii="Arial" w:hAnsi="Arial"/>
          <w:sz w:val="21"/>
          <w:szCs w:val="21"/>
        </w:rPr>
        <w:t xml:space="preserve">hat </w:t>
      </w:r>
      <w:r w:rsidR="00B60ECE" w:rsidRPr="00433E6A">
        <w:rPr>
          <w:rFonts w:ascii="Arial" w:hAnsi="Arial"/>
          <w:sz w:val="21"/>
          <w:szCs w:val="21"/>
        </w:rPr>
        <w:t>für Besitzer von Ölheizungen schon jetzt die Zukunft begonnen</w:t>
      </w:r>
      <w:r w:rsidR="0072515D">
        <w:rPr>
          <w:rFonts w:ascii="Arial" w:hAnsi="Arial"/>
          <w:sz w:val="21"/>
          <w:szCs w:val="21"/>
        </w:rPr>
        <w:t>.</w:t>
      </w:r>
      <w:r w:rsidR="00B60ECE" w:rsidRPr="00433E6A">
        <w:rPr>
          <w:rFonts w:ascii="Arial" w:hAnsi="Arial"/>
          <w:sz w:val="21"/>
          <w:szCs w:val="21"/>
        </w:rPr>
        <w:t xml:space="preserve"> Denn entgegen der landläufigen Meinung, dass die Ölheizung auf den Friedhof gehört, haben diese Verbraucher heute schon die Möglichkeit, klassisches Heizöl, E</w:t>
      </w:r>
      <w:r w:rsidR="006A5DCE">
        <w:rPr>
          <w:rFonts w:ascii="Arial" w:hAnsi="Arial"/>
          <w:sz w:val="21"/>
          <w:szCs w:val="21"/>
        </w:rPr>
        <w:t>-</w:t>
      </w:r>
      <w:r w:rsidR="00B60ECE" w:rsidRPr="00433E6A">
        <w:rPr>
          <w:rFonts w:ascii="Arial" w:hAnsi="Arial"/>
          <w:sz w:val="21"/>
          <w:szCs w:val="21"/>
        </w:rPr>
        <w:t>Fuels und Bio</w:t>
      </w:r>
      <w:r>
        <w:rPr>
          <w:rFonts w:ascii="Arial" w:hAnsi="Arial"/>
          <w:sz w:val="21"/>
          <w:szCs w:val="21"/>
        </w:rPr>
        <w:t>-</w:t>
      </w:r>
      <w:r w:rsidR="00B60ECE" w:rsidRPr="00433E6A">
        <w:rPr>
          <w:rFonts w:ascii="Arial" w:hAnsi="Arial"/>
          <w:sz w:val="21"/>
          <w:szCs w:val="21"/>
        </w:rPr>
        <w:t xml:space="preserve">Heizöl </w:t>
      </w:r>
      <w:r w:rsidR="00B60ECE" w:rsidRPr="00433E6A">
        <w:rPr>
          <w:rFonts w:ascii="Arial" w:hAnsi="Arial"/>
          <w:sz w:val="21"/>
          <w:szCs w:val="21"/>
        </w:rPr>
        <w:lastRenderedPageBreak/>
        <w:t>zu mischen und den Anteil an klimaneutraler Energie in den nächsten Jahren kontinuierlic</w:t>
      </w:r>
      <w:r w:rsidR="00ED5722">
        <w:rPr>
          <w:rFonts w:ascii="Arial" w:hAnsi="Arial"/>
          <w:sz w:val="21"/>
          <w:szCs w:val="21"/>
        </w:rPr>
        <w:t>h</w:t>
      </w:r>
      <w:r w:rsidR="00C8715C">
        <w:rPr>
          <w:rFonts w:ascii="Arial" w:hAnsi="Arial"/>
          <w:color w:val="auto"/>
          <w:sz w:val="21"/>
          <w:szCs w:val="21"/>
        </w:rPr>
        <w:t xml:space="preserve"> </w:t>
      </w:r>
      <w:r w:rsidR="00B60ECE" w:rsidRPr="00433E6A">
        <w:rPr>
          <w:rFonts w:ascii="Arial" w:hAnsi="Arial"/>
          <w:sz w:val="21"/>
          <w:szCs w:val="21"/>
        </w:rPr>
        <w:t xml:space="preserve">hochzufahren </w:t>
      </w:r>
      <w:r w:rsidRPr="00433E6A">
        <w:rPr>
          <w:rFonts w:ascii="Arial" w:hAnsi="Arial"/>
          <w:sz w:val="21"/>
          <w:szCs w:val="21"/>
        </w:rPr>
        <w:t xml:space="preserve">- </w:t>
      </w:r>
      <w:r w:rsidR="00B60ECE" w:rsidRPr="00433E6A">
        <w:rPr>
          <w:rFonts w:ascii="Arial" w:hAnsi="Arial"/>
          <w:sz w:val="21"/>
          <w:szCs w:val="21"/>
        </w:rPr>
        <w:t>bis zu einer 100%-igen CO</w:t>
      </w:r>
      <w:r w:rsidR="00B60ECE" w:rsidRPr="00C8715C">
        <w:rPr>
          <w:rFonts w:ascii="Arial" w:hAnsi="Arial"/>
          <w:sz w:val="21"/>
          <w:szCs w:val="21"/>
          <w:vertAlign w:val="subscript"/>
        </w:rPr>
        <w:t>2</w:t>
      </w:r>
      <w:r w:rsidR="00B60ECE" w:rsidRPr="00433E6A">
        <w:rPr>
          <w:rFonts w:ascii="Arial" w:hAnsi="Arial"/>
          <w:sz w:val="21"/>
          <w:szCs w:val="21"/>
        </w:rPr>
        <w:t>-Neutralität.</w:t>
      </w:r>
      <w:r>
        <w:rPr>
          <w:rFonts w:ascii="Arial" w:hAnsi="Arial"/>
          <w:sz w:val="21"/>
          <w:szCs w:val="21"/>
        </w:rPr>
        <w:t xml:space="preserve"> D</w:t>
      </w:r>
      <w:r w:rsidRPr="00433E6A">
        <w:rPr>
          <w:rFonts w:ascii="Arial" w:hAnsi="Arial"/>
          <w:sz w:val="21"/>
          <w:szCs w:val="21"/>
        </w:rPr>
        <w:t xml:space="preserve">ie Ölbrennwertheizung mit entsprechend modernen doppelwandigen Kunststofftanks </w:t>
      </w:r>
      <w:r>
        <w:rPr>
          <w:rFonts w:ascii="Arial" w:hAnsi="Arial"/>
          <w:sz w:val="21"/>
          <w:szCs w:val="21"/>
        </w:rPr>
        <w:t xml:space="preserve">wird also auch </w:t>
      </w:r>
      <w:r w:rsidR="00F92A86">
        <w:rPr>
          <w:rFonts w:ascii="Arial" w:hAnsi="Arial"/>
          <w:sz w:val="21"/>
          <w:szCs w:val="21"/>
        </w:rPr>
        <w:t xml:space="preserve">in Zukunft </w:t>
      </w:r>
      <w:r>
        <w:rPr>
          <w:rFonts w:ascii="Arial" w:hAnsi="Arial"/>
          <w:sz w:val="21"/>
          <w:szCs w:val="21"/>
        </w:rPr>
        <w:t xml:space="preserve">eine </w:t>
      </w:r>
      <w:r w:rsidRPr="00433E6A">
        <w:rPr>
          <w:rFonts w:ascii="Arial" w:hAnsi="Arial"/>
          <w:sz w:val="21"/>
          <w:szCs w:val="21"/>
        </w:rPr>
        <w:t>gewichtige Rolle in der Energieversorgung spielen</w:t>
      </w:r>
      <w:r w:rsidRPr="005E5976">
        <w:t>.</w:t>
      </w:r>
      <w:r w:rsidR="008D5307">
        <w:t xml:space="preserve"> </w:t>
      </w:r>
      <w:r w:rsidR="008D5307" w:rsidRPr="008D5307">
        <w:rPr>
          <w:rFonts w:ascii="Arial" w:hAnsi="Arial"/>
          <w:sz w:val="21"/>
          <w:szCs w:val="21"/>
        </w:rPr>
        <w:t xml:space="preserve">Weiterführende Informationen zur „Zukunft Ölheizung“ findet man auf </w:t>
      </w:r>
      <w:hyperlink r:id="rId10" w:history="1">
        <w:r w:rsidR="008D5307" w:rsidRPr="00E55597">
          <w:rPr>
            <w:rStyle w:val="Hyperlink"/>
            <w:rFonts w:ascii="Arial" w:hAnsi="Arial"/>
            <w:sz w:val="21"/>
            <w:szCs w:val="21"/>
          </w:rPr>
          <w:t>www.behaelterverband.de</w:t>
        </w:r>
      </w:hyperlink>
      <w:r w:rsidR="008D5307" w:rsidRPr="008D5307">
        <w:rPr>
          <w:rFonts w:ascii="Arial" w:hAnsi="Arial"/>
          <w:sz w:val="21"/>
          <w:szCs w:val="21"/>
        </w:rPr>
        <w:t>.</w:t>
      </w:r>
      <w:r w:rsidR="008D5307">
        <w:rPr>
          <w:rFonts w:ascii="Arial" w:hAnsi="Arial"/>
          <w:sz w:val="21"/>
          <w:szCs w:val="21"/>
        </w:rPr>
        <w:t xml:space="preserve">  </w:t>
      </w:r>
      <w:r w:rsidR="008D5307">
        <w:rPr>
          <w:rFonts w:ascii="Arial" w:hAnsi="Arial"/>
          <w:sz w:val="21"/>
          <w:szCs w:val="21"/>
        </w:rPr>
        <w:tab/>
      </w:r>
      <w:r w:rsidR="008D5307">
        <w:rPr>
          <w:rFonts w:ascii="Arial" w:hAnsi="Arial"/>
          <w:sz w:val="21"/>
          <w:szCs w:val="21"/>
        </w:rPr>
        <w:tab/>
      </w:r>
      <w:r w:rsidR="008D5307">
        <w:rPr>
          <w:rFonts w:ascii="Arial" w:hAnsi="Arial"/>
          <w:sz w:val="21"/>
          <w:szCs w:val="21"/>
        </w:rPr>
        <w:tab/>
      </w:r>
    </w:p>
    <w:p w14:paraId="3B908672" w14:textId="77777777" w:rsidR="00F358E9" w:rsidRDefault="00F358E9" w:rsidP="008D5307">
      <w:pPr>
        <w:spacing w:line="360" w:lineRule="auto"/>
        <w:ind w:left="284" w:right="567"/>
        <w:jc w:val="both"/>
        <w:rPr>
          <w:rFonts w:ascii="Arial" w:hAnsi="Arial"/>
          <w:b/>
          <w:bCs/>
          <w:sz w:val="21"/>
          <w:szCs w:val="21"/>
        </w:rPr>
      </w:pPr>
    </w:p>
    <w:p w14:paraId="5ACD1A5C" w14:textId="519AD2A9" w:rsidR="00B435C2" w:rsidRDefault="008D5307" w:rsidP="008D5307">
      <w:pPr>
        <w:spacing w:line="360" w:lineRule="auto"/>
        <w:ind w:left="284" w:right="567"/>
        <w:jc w:val="both"/>
        <w:rPr>
          <w:rFonts w:ascii="Arial" w:hAnsi="Arial"/>
          <w:b/>
          <w:bCs/>
          <w:sz w:val="21"/>
          <w:szCs w:val="21"/>
        </w:rPr>
      </w:pPr>
      <w:r w:rsidRPr="008D5307">
        <w:rPr>
          <w:rFonts w:ascii="Arial" w:hAnsi="Arial"/>
          <w:b/>
          <w:bCs/>
          <w:sz w:val="21"/>
          <w:szCs w:val="21"/>
        </w:rPr>
        <w:t>ENDE</w:t>
      </w:r>
    </w:p>
    <w:p w14:paraId="4BF7CD7E" w14:textId="7C933FB3" w:rsidR="005865C3" w:rsidRDefault="005865C3" w:rsidP="008D5307">
      <w:pPr>
        <w:spacing w:line="360" w:lineRule="auto"/>
        <w:ind w:left="284" w:right="567"/>
        <w:jc w:val="both"/>
        <w:rPr>
          <w:rFonts w:ascii="Arial" w:hAnsi="Arial"/>
          <w:b/>
          <w:bCs/>
          <w:sz w:val="21"/>
          <w:szCs w:val="21"/>
        </w:rPr>
      </w:pPr>
    </w:p>
    <w:p w14:paraId="4359247F" w14:textId="4DD9E651" w:rsidR="00ED5722" w:rsidRDefault="00ED5722" w:rsidP="005865C3">
      <w:pPr>
        <w:tabs>
          <w:tab w:val="left" w:pos="8222"/>
        </w:tabs>
        <w:suppressAutoHyphens/>
        <w:ind w:right="565"/>
        <w:jc w:val="both"/>
        <w:rPr>
          <w:rFonts w:ascii="Arial" w:hAnsi="Arial"/>
          <w:b/>
          <w:sz w:val="22"/>
          <w:szCs w:val="22"/>
        </w:rPr>
      </w:pPr>
      <w:bookmarkStart w:id="1" w:name="_Hlk117223985"/>
    </w:p>
    <w:p w14:paraId="3B658486" w14:textId="4099CD04" w:rsidR="00ED5722" w:rsidRDefault="00ED5722" w:rsidP="005865C3">
      <w:pPr>
        <w:tabs>
          <w:tab w:val="left" w:pos="8222"/>
        </w:tabs>
        <w:suppressAutoHyphens/>
        <w:ind w:right="565"/>
        <w:jc w:val="both"/>
        <w:rPr>
          <w:rFonts w:ascii="Arial" w:hAnsi="Arial"/>
          <w:b/>
          <w:sz w:val="22"/>
          <w:szCs w:val="22"/>
        </w:rPr>
      </w:pPr>
    </w:p>
    <w:p w14:paraId="53653634" w14:textId="2FFD102C" w:rsidR="00ED5722" w:rsidRDefault="00ED5722" w:rsidP="005865C3">
      <w:pPr>
        <w:tabs>
          <w:tab w:val="left" w:pos="8222"/>
        </w:tabs>
        <w:suppressAutoHyphens/>
        <w:ind w:right="565"/>
        <w:jc w:val="both"/>
        <w:rPr>
          <w:rFonts w:ascii="Arial" w:hAnsi="Arial"/>
          <w:b/>
          <w:sz w:val="22"/>
          <w:szCs w:val="22"/>
        </w:rPr>
      </w:pPr>
    </w:p>
    <w:p w14:paraId="1A6232D7" w14:textId="77777777" w:rsidR="00605641" w:rsidRDefault="00605641" w:rsidP="005865C3">
      <w:pPr>
        <w:tabs>
          <w:tab w:val="left" w:pos="8222"/>
        </w:tabs>
        <w:suppressAutoHyphens/>
        <w:ind w:right="565"/>
        <w:jc w:val="both"/>
        <w:rPr>
          <w:rFonts w:ascii="Arial" w:hAnsi="Arial"/>
          <w:b/>
          <w:sz w:val="22"/>
          <w:szCs w:val="22"/>
        </w:rPr>
      </w:pPr>
    </w:p>
    <w:p w14:paraId="5C8DC8A4" w14:textId="111E08F0" w:rsidR="005865C3" w:rsidRPr="00F45497" w:rsidRDefault="005865C3" w:rsidP="005865C3">
      <w:pPr>
        <w:tabs>
          <w:tab w:val="left" w:pos="8222"/>
        </w:tabs>
        <w:suppressAutoHyphens/>
        <w:ind w:right="565"/>
        <w:jc w:val="both"/>
        <w:rPr>
          <w:rFonts w:ascii="Arial" w:hAnsi="Arial"/>
          <w:b/>
          <w:sz w:val="22"/>
          <w:szCs w:val="22"/>
        </w:rPr>
      </w:pPr>
      <w:bookmarkStart w:id="2" w:name="_Hlk129956180"/>
      <w:r w:rsidRPr="00F45497">
        <w:rPr>
          <w:rFonts w:ascii="Arial" w:hAnsi="Arial"/>
          <w:b/>
          <w:sz w:val="22"/>
          <w:szCs w:val="22"/>
        </w:rPr>
        <w:t xml:space="preserve">Bildlegenden: </w:t>
      </w:r>
    </w:p>
    <w:p w14:paraId="46572933" w14:textId="385C40BC" w:rsidR="005865C3" w:rsidRPr="00F45497" w:rsidRDefault="00605641" w:rsidP="005865C3">
      <w:pPr>
        <w:tabs>
          <w:tab w:val="left" w:pos="8222"/>
        </w:tabs>
        <w:suppressAutoHyphens/>
        <w:ind w:right="565"/>
        <w:jc w:val="both"/>
        <w:rPr>
          <w:rFonts w:ascii="Arial" w:hAnsi="Arial"/>
          <w:b/>
          <w:sz w:val="22"/>
          <w:szCs w:val="22"/>
        </w:rPr>
      </w:pPr>
      <w:r>
        <w:rPr>
          <w:rFonts w:ascii="Arial" w:hAnsi="Arial"/>
          <w:b/>
          <w:sz w:val="22"/>
          <w:szCs w:val="22"/>
        </w:rPr>
        <w:t xml:space="preserve">Ohne Pulverdampf und Glaubenskrieg - </w:t>
      </w:r>
      <w:r w:rsidR="005865C3">
        <w:rPr>
          <w:rFonts w:ascii="Arial" w:hAnsi="Arial"/>
          <w:b/>
          <w:sz w:val="22"/>
          <w:szCs w:val="22"/>
        </w:rPr>
        <w:t xml:space="preserve">Die </w:t>
      </w:r>
      <w:r w:rsidR="005865C3" w:rsidRPr="00F45497">
        <w:rPr>
          <w:rFonts w:ascii="Arial" w:hAnsi="Arial"/>
          <w:b/>
          <w:sz w:val="22"/>
          <w:szCs w:val="22"/>
        </w:rPr>
        <w:t xml:space="preserve">Ölheizung </w:t>
      </w:r>
      <w:r>
        <w:rPr>
          <w:rFonts w:ascii="Arial" w:hAnsi="Arial"/>
          <w:b/>
          <w:sz w:val="22"/>
          <w:szCs w:val="22"/>
        </w:rPr>
        <w:t xml:space="preserve">bleibt eine legitime Heizungsalternative </w:t>
      </w:r>
      <w:r w:rsidR="005865C3" w:rsidRPr="00F45497">
        <w:rPr>
          <w:rFonts w:ascii="Arial" w:hAnsi="Arial"/>
          <w:b/>
          <w:sz w:val="22"/>
          <w:szCs w:val="22"/>
        </w:rPr>
        <w:t>-1-</w:t>
      </w:r>
    </w:p>
    <w:bookmarkEnd w:id="1"/>
    <w:bookmarkEnd w:id="2"/>
    <w:p w14:paraId="18D45967" w14:textId="77777777" w:rsidR="005865C3" w:rsidRPr="00AE4265" w:rsidRDefault="005865C3" w:rsidP="005865C3">
      <w:pPr>
        <w:tabs>
          <w:tab w:val="left" w:pos="8222"/>
        </w:tabs>
        <w:suppressAutoHyphens/>
        <w:spacing w:line="360" w:lineRule="auto"/>
        <w:ind w:right="565"/>
        <w:jc w:val="both"/>
        <w:rPr>
          <w:rFonts w:ascii="Arial" w:hAnsi="Arial"/>
          <w:b/>
          <w:szCs w:val="24"/>
        </w:rPr>
      </w:pPr>
    </w:p>
    <w:p w14:paraId="08743349" w14:textId="77777777" w:rsidR="005865C3" w:rsidRDefault="005865C3" w:rsidP="005865C3">
      <w:pPr>
        <w:suppressAutoHyphens/>
        <w:spacing w:line="360" w:lineRule="auto"/>
        <w:ind w:right="3258"/>
        <w:jc w:val="both"/>
        <w:outlineLvl w:val="0"/>
        <w:rPr>
          <w:rFonts w:ascii="Arial" w:hAnsi="Arial"/>
          <w:b/>
          <w:sz w:val="20"/>
        </w:rPr>
      </w:pPr>
    </w:p>
    <w:p w14:paraId="25769006" w14:textId="396EFF54" w:rsidR="005865C3" w:rsidRPr="00AE4265" w:rsidRDefault="007D0710" w:rsidP="005865C3">
      <w:pPr>
        <w:suppressAutoHyphens/>
        <w:spacing w:line="360" w:lineRule="auto"/>
        <w:ind w:right="3258"/>
        <w:jc w:val="both"/>
        <w:outlineLvl w:val="0"/>
        <w:rPr>
          <w:rFonts w:ascii="Arial" w:hAnsi="Arial"/>
          <w:sz w:val="20"/>
        </w:rPr>
      </w:pPr>
      <w:r>
        <w:rPr>
          <w:rFonts w:ascii="Arial" w:hAnsi="Arial"/>
          <w:noProof/>
          <w:sz w:val="20"/>
        </w:rPr>
        <w:drawing>
          <wp:anchor distT="0" distB="0" distL="114300" distR="114300" simplePos="0" relativeHeight="251657728" behindDoc="0" locked="0" layoutInCell="1" allowOverlap="1" wp14:anchorId="1D29EC01" wp14:editId="2D4E8C74">
            <wp:simplePos x="0" y="0"/>
            <wp:positionH relativeFrom="column">
              <wp:posOffset>3232785</wp:posOffset>
            </wp:positionH>
            <wp:positionV relativeFrom="paragraph">
              <wp:posOffset>60325</wp:posOffset>
            </wp:positionV>
            <wp:extent cx="3028950" cy="2143125"/>
            <wp:effectExtent l="0" t="0" r="0" b="9525"/>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8950" cy="2143125"/>
                    </a:xfrm>
                    <a:prstGeom prst="rect">
                      <a:avLst/>
                    </a:prstGeom>
                    <a:noFill/>
                  </pic:spPr>
                </pic:pic>
              </a:graphicData>
            </a:graphic>
            <wp14:sizeRelH relativeFrom="page">
              <wp14:pctWidth>0</wp14:pctWidth>
            </wp14:sizeRelH>
            <wp14:sizeRelV relativeFrom="page">
              <wp14:pctHeight>0</wp14:pctHeight>
            </wp14:sizeRelV>
          </wp:anchor>
        </w:drawing>
      </w:r>
      <w:r w:rsidR="005865C3" w:rsidRPr="00AE4265">
        <w:rPr>
          <w:rFonts w:ascii="Arial" w:hAnsi="Arial"/>
          <w:b/>
          <w:sz w:val="20"/>
        </w:rPr>
        <w:t>Bild 1</w:t>
      </w:r>
      <w:r w:rsidR="005865C3" w:rsidRPr="00AE4265">
        <w:rPr>
          <w:rFonts w:ascii="Arial" w:hAnsi="Arial"/>
          <w:sz w:val="20"/>
        </w:rPr>
        <w:t xml:space="preserve">: </w:t>
      </w:r>
    </w:p>
    <w:p w14:paraId="1C2A74CA" w14:textId="4EC129DC" w:rsidR="005865C3" w:rsidRDefault="005865C3" w:rsidP="005865C3">
      <w:pPr>
        <w:ind w:right="5103"/>
        <w:jc w:val="both"/>
        <w:rPr>
          <w:rFonts w:ascii="Arial" w:hAnsi="Arial"/>
          <w:sz w:val="20"/>
        </w:rPr>
      </w:pPr>
      <w:r w:rsidRPr="007933FA">
        <w:rPr>
          <w:rFonts w:ascii="Arial" w:hAnsi="Arial"/>
          <w:sz w:val="20"/>
        </w:rPr>
        <w:t xml:space="preserve">Ölheizungen werden immer wirtschaftlicher: </w:t>
      </w:r>
      <w:r w:rsidR="00C8715C">
        <w:rPr>
          <w:rFonts w:ascii="Arial" w:hAnsi="Arial"/>
          <w:sz w:val="20"/>
        </w:rPr>
        <w:t>W</w:t>
      </w:r>
      <w:r>
        <w:rPr>
          <w:rFonts w:ascii="Arial" w:hAnsi="Arial"/>
          <w:sz w:val="20"/>
        </w:rPr>
        <w:t xml:space="preserve">ährend in den letzten </w:t>
      </w:r>
      <w:r w:rsidR="00C8715C">
        <w:rPr>
          <w:rFonts w:ascii="Arial" w:hAnsi="Arial"/>
          <w:sz w:val="20"/>
        </w:rPr>
        <w:t>zehn</w:t>
      </w:r>
      <w:r>
        <w:rPr>
          <w:rFonts w:ascii="Arial" w:hAnsi="Arial"/>
          <w:sz w:val="20"/>
        </w:rPr>
        <w:t xml:space="preserve"> Jahren sich die Zahl der Ölheizungen nur um ca. 16 % verringerte, sank der Energiebedarf für den Betrieb installierter Ölheizungen um 56</w:t>
      </w:r>
      <w:r w:rsidR="00C8715C">
        <w:rPr>
          <w:rFonts w:ascii="Arial" w:hAnsi="Arial"/>
          <w:sz w:val="20"/>
        </w:rPr>
        <w:t xml:space="preserve"> </w:t>
      </w:r>
      <w:r>
        <w:rPr>
          <w:rFonts w:ascii="Arial" w:hAnsi="Arial"/>
          <w:sz w:val="20"/>
        </w:rPr>
        <w:t xml:space="preserve">%. </w:t>
      </w:r>
    </w:p>
    <w:p w14:paraId="23CF2CBF" w14:textId="77777777" w:rsidR="005865C3" w:rsidRPr="00AA6ECC" w:rsidRDefault="005865C3" w:rsidP="005865C3">
      <w:pPr>
        <w:ind w:right="5103"/>
        <w:jc w:val="both"/>
        <w:rPr>
          <w:rFonts w:ascii="Arial" w:hAnsi="Arial"/>
          <w:sz w:val="20"/>
        </w:rPr>
      </w:pPr>
    </w:p>
    <w:p w14:paraId="28E9E871" w14:textId="77777777" w:rsidR="00C8715C" w:rsidRDefault="00C8715C" w:rsidP="005865C3">
      <w:pPr>
        <w:suppressAutoHyphens/>
        <w:jc w:val="both"/>
        <w:rPr>
          <w:rFonts w:ascii="Arial" w:hAnsi="Arial"/>
          <w:b/>
          <w:sz w:val="16"/>
          <w:szCs w:val="16"/>
        </w:rPr>
      </w:pPr>
    </w:p>
    <w:p w14:paraId="480A533A" w14:textId="77777777" w:rsidR="00C8715C" w:rsidRDefault="00C8715C" w:rsidP="005865C3">
      <w:pPr>
        <w:suppressAutoHyphens/>
        <w:jc w:val="both"/>
        <w:rPr>
          <w:rFonts w:ascii="Arial" w:hAnsi="Arial"/>
          <w:b/>
          <w:sz w:val="16"/>
          <w:szCs w:val="16"/>
        </w:rPr>
      </w:pPr>
    </w:p>
    <w:p w14:paraId="3E6E6583" w14:textId="77777777" w:rsidR="00C8715C" w:rsidRDefault="00C8715C" w:rsidP="005865C3">
      <w:pPr>
        <w:suppressAutoHyphens/>
        <w:jc w:val="both"/>
        <w:rPr>
          <w:rFonts w:ascii="Arial" w:hAnsi="Arial"/>
          <w:b/>
          <w:sz w:val="16"/>
          <w:szCs w:val="16"/>
        </w:rPr>
      </w:pPr>
    </w:p>
    <w:p w14:paraId="250070F3" w14:textId="77777777" w:rsidR="00C8715C" w:rsidRDefault="00C8715C" w:rsidP="005865C3">
      <w:pPr>
        <w:suppressAutoHyphens/>
        <w:jc w:val="both"/>
        <w:rPr>
          <w:rFonts w:ascii="Arial" w:hAnsi="Arial"/>
          <w:b/>
          <w:sz w:val="16"/>
          <w:szCs w:val="16"/>
        </w:rPr>
      </w:pPr>
    </w:p>
    <w:p w14:paraId="3A0BCC1C" w14:textId="77777777" w:rsidR="00C8715C" w:rsidRDefault="00C8715C" w:rsidP="005865C3">
      <w:pPr>
        <w:suppressAutoHyphens/>
        <w:jc w:val="both"/>
        <w:rPr>
          <w:rFonts w:ascii="Arial" w:hAnsi="Arial"/>
          <w:b/>
          <w:sz w:val="16"/>
          <w:szCs w:val="16"/>
        </w:rPr>
      </w:pPr>
    </w:p>
    <w:p w14:paraId="723F6B48" w14:textId="77777777" w:rsidR="00C8715C" w:rsidRDefault="00C8715C" w:rsidP="005865C3">
      <w:pPr>
        <w:suppressAutoHyphens/>
        <w:jc w:val="both"/>
        <w:rPr>
          <w:rFonts w:ascii="Arial" w:hAnsi="Arial"/>
          <w:b/>
          <w:sz w:val="16"/>
          <w:szCs w:val="16"/>
        </w:rPr>
      </w:pPr>
    </w:p>
    <w:p w14:paraId="51BF2B9F" w14:textId="77777777" w:rsidR="00C8715C" w:rsidRDefault="00C8715C" w:rsidP="005865C3">
      <w:pPr>
        <w:suppressAutoHyphens/>
        <w:jc w:val="both"/>
        <w:rPr>
          <w:rFonts w:ascii="Arial" w:hAnsi="Arial"/>
          <w:b/>
          <w:sz w:val="16"/>
          <w:szCs w:val="16"/>
        </w:rPr>
      </w:pPr>
    </w:p>
    <w:p w14:paraId="51809028" w14:textId="77777777" w:rsidR="00C8715C" w:rsidRDefault="00C8715C" w:rsidP="005865C3">
      <w:pPr>
        <w:suppressAutoHyphens/>
        <w:jc w:val="both"/>
        <w:rPr>
          <w:rFonts w:ascii="Arial" w:hAnsi="Arial"/>
          <w:b/>
          <w:sz w:val="16"/>
          <w:szCs w:val="16"/>
        </w:rPr>
      </w:pPr>
    </w:p>
    <w:p w14:paraId="3F5B47E2" w14:textId="2DF956B8" w:rsidR="005865C3" w:rsidRPr="00AE4265" w:rsidRDefault="005865C3" w:rsidP="005865C3">
      <w:pPr>
        <w:suppressAutoHyphens/>
        <w:jc w:val="both"/>
        <w:rPr>
          <w:rFonts w:ascii="Arial" w:hAnsi="Arial"/>
          <w:b/>
          <w:sz w:val="16"/>
          <w:szCs w:val="16"/>
        </w:rPr>
      </w:pPr>
      <w:r w:rsidRPr="00AE4265">
        <w:rPr>
          <w:rFonts w:ascii="Arial" w:hAnsi="Arial"/>
          <w:b/>
          <w:sz w:val="16"/>
          <w:szCs w:val="16"/>
        </w:rPr>
        <w:t xml:space="preserve">Bildquelle: </w:t>
      </w:r>
    </w:p>
    <w:p w14:paraId="2BE17F58" w14:textId="35CCD962" w:rsidR="005865C3" w:rsidRPr="00AE4265" w:rsidRDefault="00F358E9" w:rsidP="005865C3">
      <w:pPr>
        <w:suppressAutoHyphens/>
        <w:jc w:val="both"/>
        <w:rPr>
          <w:rFonts w:ascii="Arial" w:hAnsi="Arial"/>
          <w:sz w:val="16"/>
          <w:szCs w:val="16"/>
        </w:rPr>
      </w:pPr>
      <w:r w:rsidRPr="00F358E9">
        <w:rPr>
          <w:rFonts w:ascii="Arial" w:hAnsi="Arial"/>
          <w:sz w:val="16"/>
          <w:szCs w:val="16"/>
        </w:rPr>
        <w:t>Wirtschaftsverband Fuels und Energie e,V.</w:t>
      </w:r>
    </w:p>
    <w:p w14:paraId="04DF2F6F" w14:textId="77777777" w:rsidR="005865C3" w:rsidRPr="00AE4265" w:rsidRDefault="005865C3" w:rsidP="005865C3">
      <w:pPr>
        <w:suppressAutoHyphens/>
        <w:jc w:val="both"/>
        <w:rPr>
          <w:rFonts w:ascii="Arial" w:hAnsi="Arial"/>
          <w:sz w:val="16"/>
          <w:szCs w:val="16"/>
        </w:rPr>
      </w:pPr>
      <w:r w:rsidRPr="00AE4265">
        <w:rPr>
          <w:rFonts w:ascii="Arial" w:hAnsi="Arial"/>
          <w:sz w:val="16"/>
          <w:szCs w:val="16"/>
        </w:rPr>
        <w:t>Honorarfreier Abdruck bei Quellenangabe</w:t>
      </w:r>
    </w:p>
    <w:p w14:paraId="181055FC" w14:textId="77777777" w:rsidR="00C8715C" w:rsidRDefault="00C8715C" w:rsidP="00605641">
      <w:pPr>
        <w:tabs>
          <w:tab w:val="left" w:pos="8222"/>
        </w:tabs>
        <w:suppressAutoHyphens/>
        <w:ind w:right="565"/>
        <w:jc w:val="both"/>
        <w:rPr>
          <w:rFonts w:ascii="Arial" w:hAnsi="Arial"/>
          <w:b/>
          <w:bCs/>
          <w:sz w:val="20"/>
        </w:rPr>
      </w:pPr>
    </w:p>
    <w:p w14:paraId="16B5A9A4" w14:textId="77777777" w:rsidR="00C8715C" w:rsidRDefault="00C8715C" w:rsidP="00605641">
      <w:pPr>
        <w:tabs>
          <w:tab w:val="left" w:pos="8222"/>
        </w:tabs>
        <w:suppressAutoHyphens/>
        <w:ind w:right="565"/>
        <w:jc w:val="both"/>
        <w:rPr>
          <w:rFonts w:ascii="Arial" w:hAnsi="Arial"/>
          <w:b/>
          <w:sz w:val="22"/>
          <w:szCs w:val="22"/>
        </w:rPr>
      </w:pPr>
    </w:p>
    <w:p w14:paraId="7D6AD50D" w14:textId="70917154" w:rsidR="00605641" w:rsidRPr="00F45497" w:rsidRDefault="00605641" w:rsidP="00605641">
      <w:pPr>
        <w:tabs>
          <w:tab w:val="left" w:pos="8222"/>
        </w:tabs>
        <w:suppressAutoHyphens/>
        <w:ind w:right="565"/>
        <w:jc w:val="both"/>
        <w:rPr>
          <w:rFonts w:ascii="Arial" w:hAnsi="Arial"/>
          <w:b/>
          <w:sz w:val="22"/>
          <w:szCs w:val="22"/>
        </w:rPr>
      </w:pPr>
      <w:r w:rsidRPr="00F45497">
        <w:rPr>
          <w:rFonts w:ascii="Arial" w:hAnsi="Arial"/>
          <w:b/>
          <w:sz w:val="22"/>
          <w:szCs w:val="22"/>
        </w:rPr>
        <w:lastRenderedPageBreak/>
        <w:t xml:space="preserve">Bildlegenden: </w:t>
      </w:r>
    </w:p>
    <w:p w14:paraId="067C5CEC" w14:textId="3361573B" w:rsidR="00605641" w:rsidRPr="00F45497" w:rsidRDefault="00605641" w:rsidP="00605641">
      <w:pPr>
        <w:tabs>
          <w:tab w:val="left" w:pos="8222"/>
        </w:tabs>
        <w:suppressAutoHyphens/>
        <w:ind w:right="565"/>
        <w:jc w:val="both"/>
        <w:rPr>
          <w:rFonts w:ascii="Arial" w:hAnsi="Arial"/>
          <w:b/>
          <w:sz w:val="22"/>
          <w:szCs w:val="22"/>
        </w:rPr>
      </w:pPr>
      <w:r>
        <w:rPr>
          <w:rFonts w:ascii="Arial" w:hAnsi="Arial"/>
          <w:b/>
          <w:sz w:val="22"/>
          <w:szCs w:val="22"/>
        </w:rPr>
        <w:t xml:space="preserve">Ohne Pulverdampf und Glaubenskrieg - Die </w:t>
      </w:r>
      <w:r w:rsidRPr="00F45497">
        <w:rPr>
          <w:rFonts w:ascii="Arial" w:hAnsi="Arial"/>
          <w:b/>
          <w:sz w:val="22"/>
          <w:szCs w:val="22"/>
        </w:rPr>
        <w:t xml:space="preserve">Ölheizung </w:t>
      </w:r>
      <w:r>
        <w:rPr>
          <w:rFonts w:ascii="Arial" w:hAnsi="Arial"/>
          <w:b/>
          <w:sz w:val="22"/>
          <w:szCs w:val="22"/>
        </w:rPr>
        <w:t>bleibt eine legitime Heizungsalternative</w:t>
      </w:r>
      <w:r w:rsidR="00C8715C">
        <w:rPr>
          <w:rFonts w:ascii="Arial" w:hAnsi="Arial"/>
          <w:b/>
          <w:sz w:val="22"/>
          <w:szCs w:val="22"/>
        </w:rPr>
        <w:t xml:space="preserve"> </w:t>
      </w:r>
      <w:r w:rsidRPr="00F45497">
        <w:rPr>
          <w:rFonts w:ascii="Arial" w:hAnsi="Arial"/>
          <w:b/>
          <w:sz w:val="22"/>
          <w:szCs w:val="22"/>
        </w:rPr>
        <w:t>-</w:t>
      </w:r>
      <w:r>
        <w:rPr>
          <w:rFonts w:ascii="Arial" w:hAnsi="Arial"/>
          <w:b/>
          <w:sz w:val="22"/>
          <w:szCs w:val="22"/>
        </w:rPr>
        <w:t>2</w:t>
      </w:r>
      <w:r w:rsidRPr="00F45497">
        <w:rPr>
          <w:rFonts w:ascii="Arial" w:hAnsi="Arial"/>
          <w:b/>
          <w:sz w:val="22"/>
          <w:szCs w:val="22"/>
        </w:rPr>
        <w:t>-</w:t>
      </w:r>
    </w:p>
    <w:p w14:paraId="441B970A" w14:textId="632E3B8C" w:rsidR="00C8715C" w:rsidRPr="00C8715C" w:rsidRDefault="00C8715C" w:rsidP="00C8715C">
      <w:pPr>
        <w:tabs>
          <w:tab w:val="left" w:pos="8222"/>
        </w:tabs>
        <w:suppressAutoHyphens/>
        <w:spacing w:before="200" w:line="360" w:lineRule="auto"/>
        <w:ind w:right="565"/>
        <w:jc w:val="both"/>
        <w:rPr>
          <w:rFonts w:ascii="Arial" w:hAnsi="Arial"/>
          <w:b/>
          <w:bCs/>
          <w:sz w:val="20"/>
        </w:rPr>
      </w:pPr>
      <w:r>
        <w:rPr>
          <w:noProof/>
        </w:rPr>
        <w:drawing>
          <wp:anchor distT="0" distB="0" distL="114300" distR="114300" simplePos="0" relativeHeight="251660800" behindDoc="0" locked="0" layoutInCell="1" allowOverlap="1" wp14:anchorId="2F8086B5" wp14:editId="21EF8CBF">
            <wp:simplePos x="0" y="0"/>
            <wp:positionH relativeFrom="margin">
              <wp:align>right</wp:align>
            </wp:positionH>
            <wp:positionV relativeFrom="paragraph">
              <wp:posOffset>130175</wp:posOffset>
            </wp:positionV>
            <wp:extent cx="2245702" cy="3000375"/>
            <wp:effectExtent l="0" t="0" r="2540" b="0"/>
            <wp:wrapNone/>
            <wp:docPr id="2" name="Grafik 3" descr="Ein Bild, das Unschärf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Unschärfe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5702" cy="3000375"/>
                    </a:xfrm>
                    <a:prstGeom prst="rect">
                      <a:avLst/>
                    </a:prstGeom>
                    <a:noFill/>
                  </pic:spPr>
                </pic:pic>
              </a:graphicData>
            </a:graphic>
            <wp14:sizeRelH relativeFrom="page">
              <wp14:pctWidth>0</wp14:pctWidth>
            </wp14:sizeRelH>
            <wp14:sizeRelV relativeFrom="page">
              <wp14:pctHeight>0</wp14:pctHeight>
            </wp14:sizeRelV>
          </wp:anchor>
        </w:drawing>
      </w:r>
    </w:p>
    <w:p w14:paraId="717E3A63" w14:textId="77777777" w:rsidR="00C8715C" w:rsidRPr="00AE4265" w:rsidRDefault="00C8715C" w:rsidP="00C8715C">
      <w:pPr>
        <w:suppressAutoHyphens/>
        <w:spacing w:line="360" w:lineRule="auto"/>
        <w:ind w:right="3258"/>
        <w:jc w:val="both"/>
        <w:outlineLvl w:val="0"/>
        <w:rPr>
          <w:rFonts w:ascii="Arial" w:hAnsi="Arial"/>
          <w:sz w:val="20"/>
        </w:rPr>
      </w:pPr>
      <w:r w:rsidRPr="00AE4265">
        <w:rPr>
          <w:rFonts w:ascii="Arial" w:hAnsi="Arial"/>
          <w:b/>
          <w:sz w:val="20"/>
        </w:rPr>
        <w:t>Bild 2</w:t>
      </w:r>
      <w:r w:rsidRPr="00AE4265">
        <w:rPr>
          <w:rFonts w:ascii="Arial" w:hAnsi="Arial"/>
          <w:sz w:val="20"/>
        </w:rPr>
        <w:t xml:space="preserve">: </w:t>
      </w:r>
    </w:p>
    <w:p w14:paraId="1292ED6A" w14:textId="0D90C863" w:rsidR="00C8715C" w:rsidRPr="00AE4265" w:rsidRDefault="00C8715C" w:rsidP="00C8715C">
      <w:pPr>
        <w:suppressAutoHyphens/>
        <w:ind w:right="5103"/>
        <w:jc w:val="both"/>
        <w:rPr>
          <w:sz w:val="20"/>
        </w:rPr>
      </w:pPr>
      <w:r>
        <w:rPr>
          <w:rFonts w:ascii="Arial" w:hAnsi="Arial"/>
          <w:sz w:val="20"/>
        </w:rPr>
        <w:t>D</w:t>
      </w:r>
      <w:r w:rsidRPr="00AE4265">
        <w:rPr>
          <w:rFonts w:ascii="Arial" w:hAnsi="Arial"/>
          <w:sz w:val="20"/>
        </w:rPr>
        <w:t>ie Ölheizung</w:t>
      </w:r>
      <w:r>
        <w:rPr>
          <w:rFonts w:ascii="Arial" w:hAnsi="Arial"/>
          <w:sz w:val="20"/>
        </w:rPr>
        <w:t xml:space="preserve"> – dank E Fuels auch</w:t>
      </w:r>
      <w:r w:rsidRPr="00AE4265">
        <w:rPr>
          <w:rFonts w:ascii="Arial" w:hAnsi="Arial"/>
          <w:sz w:val="20"/>
        </w:rPr>
        <w:t xml:space="preserve"> langfristig eine zukunftsfähige Form der Wärmeversorgung. Diese komplett klimaneutral erzeugten, synthetischen Brennstoffe werden von Experten als wichtigster Energielieferant der Zukunft gesehen</w:t>
      </w:r>
      <w:r>
        <w:rPr>
          <w:rFonts w:ascii="Arial" w:hAnsi="Arial"/>
          <w:sz w:val="20"/>
        </w:rPr>
        <w:t xml:space="preserve"> </w:t>
      </w:r>
      <w:r w:rsidRPr="00AE4265">
        <w:rPr>
          <w:rFonts w:ascii="Arial" w:hAnsi="Arial"/>
          <w:sz w:val="20"/>
        </w:rPr>
        <w:t xml:space="preserve">und können dabei </w:t>
      </w:r>
      <w:r>
        <w:rPr>
          <w:rFonts w:ascii="Arial" w:hAnsi="Arial"/>
          <w:sz w:val="20"/>
        </w:rPr>
        <w:t xml:space="preserve">die gesamte Infrastruktur einer </w:t>
      </w:r>
      <w:r w:rsidRPr="00AE4265">
        <w:rPr>
          <w:rFonts w:ascii="Arial" w:hAnsi="Arial"/>
          <w:sz w:val="20"/>
        </w:rPr>
        <w:t xml:space="preserve">Öltankanlage </w:t>
      </w:r>
      <w:r>
        <w:rPr>
          <w:rFonts w:ascii="Arial" w:hAnsi="Arial"/>
          <w:sz w:val="20"/>
        </w:rPr>
        <w:t xml:space="preserve">nutzen. Weitere Infos unter </w:t>
      </w:r>
      <w:hyperlink r:id="rId13" w:history="1">
        <w:r w:rsidRPr="00F50FC9">
          <w:rPr>
            <w:rStyle w:val="Hyperlink"/>
            <w:rFonts w:ascii="Arial" w:hAnsi="Arial"/>
            <w:sz w:val="20"/>
          </w:rPr>
          <w:t>www.zukunftsheizen.de</w:t>
        </w:r>
      </w:hyperlink>
      <w:r>
        <w:rPr>
          <w:rFonts w:ascii="Arial" w:hAnsi="Arial"/>
          <w:sz w:val="20"/>
        </w:rPr>
        <w:t xml:space="preserve">.  </w:t>
      </w:r>
    </w:p>
    <w:p w14:paraId="29AAC251" w14:textId="77777777" w:rsidR="00C8715C" w:rsidRPr="00AE4265" w:rsidRDefault="00C8715C" w:rsidP="00C8715C">
      <w:pPr>
        <w:suppressAutoHyphens/>
        <w:ind w:right="5103"/>
        <w:jc w:val="both"/>
        <w:rPr>
          <w:sz w:val="20"/>
        </w:rPr>
      </w:pPr>
    </w:p>
    <w:p w14:paraId="16ED69DB" w14:textId="77777777" w:rsidR="00C8715C" w:rsidRPr="00AE4265" w:rsidRDefault="00C8715C" w:rsidP="00C8715C">
      <w:pPr>
        <w:suppressAutoHyphens/>
        <w:ind w:right="5103"/>
        <w:jc w:val="both"/>
        <w:rPr>
          <w:sz w:val="20"/>
        </w:rPr>
      </w:pPr>
    </w:p>
    <w:p w14:paraId="2D02B487" w14:textId="77777777" w:rsidR="00C8715C" w:rsidRPr="00AE4265" w:rsidRDefault="00C8715C" w:rsidP="00C8715C">
      <w:pPr>
        <w:suppressAutoHyphens/>
        <w:jc w:val="both"/>
        <w:rPr>
          <w:rFonts w:ascii="Arial" w:hAnsi="Arial"/>
          <w:b/>
          <w:sz w:val="16"/>
          <w:szCs w:val="16"/>
        </w:rPr>
      </w:pPr>
      <w:r w:rsidRPr="00AE4265">
        <w:rPr>
          <w:rFonts w:ascii="Arial" w:hAnsi="Arial"/>
          <w:b/>
          <w:sz w:val="16"/>
          <w:szCs w:val="16"/>
        </w:rPr>
        <w:t xml:space="preserve">Bildquelle: </w:t>
      </w:r>
    </w:p>
    <w:p w14:paraId="5BD45AD6" w14:textId="77777777" w:rsidR="00C8715C" w:rsidRPr="003B7793" w:rsidRDefault="00C8715C" w:rsidP="00C8715C">
      <w:pPr>
        <w:suppressAutoHyphens/>
        <w:jc w:val="both"/>
        <w:rPr>
          <w:rFonts w:ascii="Arial" w:hAnsi="Arial"/>
          <w:sz w:val="16"/>
          <w:szCs w:val="16"/>
        </w:rPr>
      </w:pPr>
      <w:r w:rsidRPr="003B7793">
        <w:rPr>
          <w:rStyle w:val="Fett"/>
          <w:rFonts w:ascii="Arial" w:hAnsi="Arial"/>
          <w:b w:val="0"/>
          <w:bCs w:val="0"/>
          <w:sz w:val="16"/>
          <w:szCs w:val="16"/>
        </w:rPr>
        <w:t>Wirtschaftsverband Fuels und Energie e.V.</w:t>
      </w:r>
      <w:r w:rsidRPr="003B7793">
        <w:rPr>
          <w:rFonts w:ascii="Arial" w:hAnsi="Arial"/>
          <w:sz w:val="16"/>
          <w:szCs w:val="16"/>
        </w:rPr>
        <w:t>, Berlin</w:t>
      </w:r>
    </w:p>
    <w:p w14:paraId="7CAD9BA1" w14:textId="77777777" w:rsidR="00C8715C" w:rsidRDefault="00C8715C" w:rsidP="00C8715C">
      <w:pPr>
        <w:suppressAutoHyphens/>
        <w:jc w:val="both"/>
        <w:rPr>
          <w:rFonts w:ascii="Arial" w:hAnsi="Arial"/>
          <w:sz w:val="16"/>
          <w:szCs w:val="16"/>
        </w:rPr>
      </w:pPr>
      <w:r w:rsidRPr="00AE4265">
        <w:rPr>
          <w:rFonts w:ascii="Arial" w:hAnsi="Arial"/>
          <w:sz w:val="16"/>
          <w:szCs w:val="16"/>
        </w:rPr>
        <w:t>Honorarfreier Abdruck bei Quellenangabe</w:t>
      </w:r>
    </w:p>
    <w:p w14:paraId="2B38722A" w14:textId="77777777" w:rsidR="00C8715C" w:rsidRDefault="00C8715C" w:rsidP="00C8715C">
      <w:pPr>
        <w:suppressAutoHyphens/>
        <w:jc w:val="both"/>
        <w:rPr>
          <w:rFonts w:ascii="Arial" w:hAnsi="Arial"/>
          <w:sz w:val="16"/>
          <w:szCs w:val="16"/>
        </w:rPr>
      </w:pPr>
    </w:p>
    <w:p w14:paraId="0EE4F177" w14:textId="7FAF554E" w:rsidR="00F92A86" w:rsidRDefault="00F92A86" w:rsidP="00F92A86">
      <w:pPr>
        <w:suppressAutoHyphens/>
        <w:spacing w:line="360" w:lineRule="auto"/>
        <w:ind w:right="3258"/>
        <w:jc w:val="both"/>
        <w:outlineLvl w:val="0"/>
        <w:rPr>
          <w:rFonts w:ascii="Arial" w:hAnsi="Arial"/>
          <w:b/>
          <w:sz w:val="20"/>
        </w:rPr>
      </w:pPr>
    </w:p>
    <w:p w14:paraId="04687D50" w14:textId="77777777" w:rsidR="00C8715C" w:rsidRDefault="00C8715C" w:rsidP="00F92A86">
      <w:pPr>
        <w:suppressAutoHyphens/>
        <w:spacing w:line="360" w:lineRule="auto"/>
        <w:ind w:right="3258"/>
        <w:jc w:val="both"/>
        <w:outlineLvl w:val="0"/>
        <w:rPr>
          <w:rFonts w:ascii="Arial" w:hAnsi="Arial"/>
          <w:b/>
          <w:sz w:val="20"/>
        </w:rPr>
      </w:pPr>
    </w:p>
    <w:p w14:paraId="2F3D9C90" w14:textId="77777777" w:rsidR="000F3A60" w:rsidRDefault="000F3A60" w:rsidP="00F358E9">
      <w:pPr>
        <w:spacing w:line="360" w:lineRule="auto"/>
        <w:ind w:right="567"/>
        <w:jc w:val="both"/>
        <w:rPr>
          <w:rFonts w:ascii="Arial" w:hAnsi="Arial"/>
          <w:b/>
          <w:bCs/>
          <w:sz w:val="20"/>
        </w:rPr>
      </w:pPr>
    </w:p>
    <w:p w14:paraId="09EFE1CB" w14:textId="30A19B34" w:rsidR="000F3A60" w:rsidRDefault="000F3A60" w:rsidP="00F358E9">
      <w:pPr>
        <w:spacing w:line="360" w:lineRule="auto"/>
        <w:ind w:right="567"/>
        <w:jc w:val="both"/>
        <w:rPr>
          <w:rFonts w:ascii="Arial" w:hAnsi="Arial"/>
          <w:b/>
          <w:bCs/>
          <w:sz w:val="20"/>
        </w:rPr>
      </w:pPr>
    </w:p>
    <w:p w14:paraId="6FAB856B" w14:textId="07000E40" w:rsidR="00F358E9" w:rsidRPr="000F3A60" w:rsidRDefault="00C8715C" w:rsidP="00F358E9">
      <w:pPr>
        <w:spacing w:line="360" w:lineRule="auto"/>
        <w:ind w:right="567"/>
        <w:jc w:val="both"/>
        <w:rPr>
          <w:rFonts w:ascii="Arial" w:hAnsi="Arial"/>
          <w:b/>
          <w:bCs/>
          <w:sz w:val="20"/>
        </w:rPr>
      </w:pPr>
      <w:r>
        <w:rPr>
          <w:noProof/>
        </w:rPr>
        <w:drawing>
          <wp:anchor distT="0" distB="0" distL="114300" distR="114300" simplePos="0" relativeHeight="251658752" behindDoc="0" locked="0" layoutInCell="1" allowOverlap="1" wp14:anchorId="13ECEA4B" wp14:editId="2137B117">
            <wp:simplePos x="0" y="0"/>
            <wp:positionH relativeFrom="margin">
              <wp:align>right</wp:align>
            </wp:positionH>
            <wp:positionV relativeFrom="paragraph">
              <wp:posOffset>5715</wp:posOffset>
            </wp:positionV>
            <wp:extent cx="2953724" cy="197167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3724"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0F3A60" w:rsidRPr="000F3A60">
        <w:rPr>
          <w:rFonts w:ascii="Arial" w:hAnsi="Arial"/>
          <w:b/>
          <w:bCs/>
          <w:sz w:val="20"/>
        </w:rPr>
        <w:t xml:space="preserve">Bild 3: </w:t>
      </w:r>
    </w:p>
    <w:p w14:paraId="4E60F621" w14:textId="2E622A5D" w:rsidR="00F358E9" w:rsidRDefault="00F358E9" w:rsidP="00F358E9">
      <w:pPr>
        <w:spacing w:line="360" w:lineRule="auto"/>
        <w:ind w:right="567"/>
        <w:jc w:val="both"/>
        <w:rPr>
          <w:rFonts w:ascii="Arial" w:hAnsi="Arial"/>
          <w:b/>
          <w:bCs/>
          <w:sz w:val="21"/>
          <w:szCs w:val="21"/>
        </w:rPr>
      </w:pPr>
    </w:p>
    <w:p w14:paraId="3DC9A418" w14:textId="2A0E0607" w:rsidR="00F358E9" w:rsidRDefault="00F358E9" w:rsidP="000F3A60">
      <w:pPr>
        <w:ind w:right="5103"/>
        <w:jc w:val="both"/>
        <w:rPr>
          <w:rFonts w:ascii="Arial" w:hAnsi="Arial"/>
          <w:sz w:val="20"/>
        </w:rPr>
      </w:pPr>
      <w:r w:rsidRPr="00F358E9">
        <w:rPr>
          <w:rFonts w:ascii="Arial" w:hAnsi="Arial"/>
          <w:sz w:val="20"/>
        </w:rPr>
        <w:t>Wer</w:t>
      </w:r>
      <w:r>
        <w:rPr>
          <w:rFonts w:ascii="Arial" w:hAnsi="Arial"/>
          <w:sz w:val="20"/>
        </w:rPr>
        <w:t xml:space="preserve"> hätte das vor einem Jahr gedacht? Energiesparen mit der Ölheizung. Aufgrun</w:t>
      </w:r>
      <w:r w:rsidR="000F3A60">
        <w:rPr>
          <w:rFonts w:ascii="Arial" w:hAnsi="Arial"/>
          <w:sz w:val="20"/>
        </w:rPr>
        <w:t>d</w:t>
      </w:r>
      <w:r>
        <w:rPr>
          <w:rFonts w:ascii="Arial" w:hAnsi="Arial"/>
          <w:sz w:val="20"/>
        </w:rPr>
        <w:t xml:space="preserve"> der zur</w:t>
      </w:r>
      <w:r w:rsidR="00C8715C">
        <w:rPr>
          <w:rFonts w:ascii="Arial" w:hAnsi="Arial"/>
          <w:sz w:val="20"/>
        </w:rPr>
        <w:t xml:space="preserve"> </w:t>
      </w:r>
      <w:r>
        <w:rPr>
          <w:rFonts w:ascii="Arial" w:hAnsi="Arial"/>
          <w:sz w:val="20"/>
        </w:rPr>
        <w:t>Zeit st</w:t>
      </w:r>
      <w:r w:rsidR="000F3A60">
        <w:rPr>
          <w:rFonts w:ascii="Arial" w:hAnsi="Arial"/>
          <w:sz w:val="20"/>
        </w:rPr>
        <w:t>ar</w:t>
      </w:r>
      <w:r>
        <w:rPr>
          <w:rFonts w:ascii="Arial" w:hAnsi="Arial"/>
          <w:sz w:val="20"/>
        </w:rPr>
        <w:t xml:space="preserve">k ansteigenden </w:t>
      </w:r>
      <w:r w:rsidR="000F3A60">
        <w:rPr>
          <w:rFonts w:ascii="Arial" w:hAnsi="Arial"/>
          <w:sz w:val="20"/>
        </w:rPr>
        <w:t>Gas- und Stromkosten ist die Ölheizung auch kostentechnisch eine lukrative Versorgungsalternative.</w:t>
      </w:r>
    </w:p>
    <w:p w14:paraId="2386B461" w14:textId="4D2638BD" w:rsidR="000F3A60" w:rsidRDefault="000F3A60" w:rsidP="000F3A60">
      <w:pPr>
        <w:suppressAutoHyphens/>
        <w:jc w:val="both"/>
        <w:rPr>
          <w:rFonts w:ascii="Arial" w:hAnsi="Arial"/>
          <w:b/>
          <w:sz w:val="16"/>
          <w:szCs w:val="16"/>
        </w:rPr>
      </w:pPr>
    </w:p>
    <w:p w14:paraId="416FD649" w14:textId="77777777" w:rsidR="00C8715C" w:rsidRDefault="00C8715C" w:rsidP="000F3A60">
      <w:pPr>
        <w:suppressAutoHyphens/>
        <w:jc w:val="both"/>
        <w:rPr>
          <w:rFonts w:ascii="Arial" w:hAnsi="Arial"/>
          <w:b/>
          <w:sz w:val="16"/>
          <w:szCs w:val="16"/>
        </w:rPr>
      </w:pPr>
    </w:p>
    <w:p w14:paraId="71AF107E" w14:textId="77777777" w:rsidR="00C8715C" w:rsidRDefault="00C8715C" w:rsidP="000F3A60">
      <w:pPr>
        <w:suppressAutoHyphens/>
        <w:jc w:val="both"/>
        <w:rPr>
          <w:rFonts w:ascii="Arial" w:hAnsi="Arial"/>
          <w:b/>
          <w:sz w:val="16"/>
          <w:szCs w:val="16"/>
        </w:rPr>
      </w:pPr>
    </w:p>
    <w:p w14:paraId="1E49056C" w14:textId="77777777" w:rsidR="00C8715C" w:rsidRDefault="00C8715C" w:rsidP="000F3A60">
      <w:pPr>
        <w:suppressAutoHyphens/>
        <w:jc w:val="both"/>
        <w:rPr>
          <w:rFonts w:ascii="Arial" w:hAnsi="Arial"/>
          <w:b/>
          <w:sz w:val="16"/>
          <w:szCs w:val="16"/>
        </w:rPr>
      </w:pPr>
    </w:p>
    <w:p w14:paraId="28BC845A" w14:textId="77777777" w:rsidR="00C8715C" w:rsidRDefault="00C8715C" w:rsidP="000F3A60">
      <w:pPr>
        <w:suppressAutoHyphens/>
        <w:jc w:val="both"/>
        <w:rPr>
          <w:rFonts w:ascii="Arial" w:hAnsi="Arial"/>
          <w:b/>
          <w:sz w:val="16"/>
          <w:szCs w:val="16"/>
        </w:rPr>
      </w:pPr>
    </w:p>
    <w:p w14:paraId="15A1F457" w14:textId="7261B07C" w:rsidR="000F3A60" w:rsidRPr="00AE4265" w:rsidRDefault="000F3A60" w:rsidP="000F3A60">
      <w:pPr>
        <w:suppressAutoHyphens/>
        <w:jc w:val="both"/>
        <w:rPr>
          <w:rFonts w:ascii="Arial" w:hAnsi="Arial"/>
          <w:b/>
          <w:sz w:val="16"/>
          <w:szCs w:val="16"/>
        </w:rPr>
      </w:pPr>
      <w:r w:rsidRPr="00AE4265">
        <w:rPr>
          <w:rFonts w:ascii="Arial" w:hAnsi="Arial"/>
          <w:b/>
          <w:sz w:val="16"/>
          <w:szCs w:val="16"/>
        </w:rPr>
        <w:t xml:space="preserve">Bildquelle: </w:t>
      </w:r>
    </w:p>
    <w:p w14:paraId="01276FC5" w14:textId="50FF090A" w:rsidR="000F3A60" w:rsidRPr="00AE4265" w:rsidRDefault="000F3A60" w:rsidP="000F3A60">
      <w:pPr>
        <w:suppressAutoHyphens/>
        <w:jc w:val="both"/>
        <w:rPr>
          <w:rFonts w:ascii="Arial" w:hAnsi="Arial"/>
          <w:sz w:val="16"/>
          <w:szCs w:val="16"/>
        </w:rPr>
      </w:pPr>
      <w:r>
        <w:rPr>
          <w:rFonts w:ascii="Arial" w:hAnsi="Arial"/>
          <w:sz w:val="16"/>
          <w:szCs w:val="16"/>
        </w:rPr>
        <w:t>Bundesverband der Deutschen Heizungsindustrie (BDH), Köln</w:t>
      </w:r>
      <w:r w:rsidRPr="00F358E9">
        <w:rPr>
          <w:rFonts w:ascii="Arial" w:hAnsi="Arial"/>
          <w:sz w:val="16"/>
          <w:szCs w:val="16"/>
        </w:rPr>
        <w:t>.</w:t>
      </w:r>
    </w:p>
    <w:p w14:paraId="64290B43" w14:textId="2D06EC03" w:rsidR="000F3A60" w:rsidRPr="00D8384A" w:rsidRDefault="000F3A60" w:rsidP="00D8384A">
      <w:pPr>
        <w:suppressAutoHyphens/>
        <w:jc w:val="both"/>
        <w:rPr>
          <w:rFonts w:ascii="Arial" w:hAnsi="Arial"/>
          <w:sz w:val="16"/>
          <w:szCs w:val="16"/>
        </w:rPr>
      </w:pPr>
      <w:r w:rsidRPr="00AE4265">
        <w:rPr>
          <w:rFonts w:ascii="Arial" w:hAnsi="Arial"/>
          <w:sz w:val="16"/>
          <w:szCs w:val="16"/>
        </w:rPr>
        <w:t>Honorarfreier Abdruck bei Quellenangabe</w:t>
      </w:r>
    </w:p>
    <w:sectPr w:rsidR="000F3A60" w:rsidRPr="00D8384A" w:rsidSect="000F6E32">
      <w:headerReference w:type="default" r:id="rId15"/>
      <w:footerReference w:type="default" r:id="rId16"/>
      <w:headerReference w:type="first" r:id="rId17"/>
      <w:footerReference w:type="first" r:id="rId18"/>
      <w:type w:val="continuous"/>
      <w:pgSz w:w="11906" w:h="16838" w:code="9"/>
      <w:pgMar w:top="1418" w:right="1134" w:bottom="1418" w:left="1418" w:header="363" w:footer="53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16696" w14:textId="77777777" w:rsidR="00F57F09" w:rsidRDefault="00F57F09">
      <w:r>
        <w:separator/>
      </w:r>
    </w:p>
  </w:endnote>
  <w:endnote w:type="continuationSeparator" w:id="0">
    <w:p w14:paraId="2918DACA" w14:textId="77777777" w:rsidR="00F57F09" w:rsidRDefault="00F5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8DB6" w14:textId="77777777" w:rsidR="00F62DE1" w:rsidRDefault="00F62DE1"/>
  <w:tbl>
    <w:tblPr>
      <w:tblW w:w="12866" w:type="dxa"/>
      <w:tblLayout w:type="fixed"/>
      <w:tblLook w:val="0000" w:firstRow="0" w:lastRow="0" w:firstColumn="0" w:lastColumn="0" w:noHBand="0" w:noVBand="0"/>
    </w:tblPr>
    <w:tblGrid>
      <w:gridCol w:w="3936"/>
      <w:gridCol w:w="2835"/>
      <w:gridCol w:w="2835"/>
      <w:gridCol w:w="3260"/>
    </w:tblGrid>
    <w:tr w:rsidR="002751FA" w14:paraId="20F8A658" w14:textId="77777777" w:rsidTr="002751FA">
      <w:tc>
        <w:tcPr>
          <w:tcW w:w="3936" w:type="dxa"/>
        </w:tcPr>
        <w:p w14:paraId="2AEA7BF9" w14:textId="3891D959" w:rsidR="00782BCD" w:rsidRDefault="008A52ED" w:rsidP="00BD65E9">
          <w:pPr>
            <w:pStyle w:val="Kopfzeile"/>
            <w:tabs>
              <w:tab w:val="clear" w:pos="4536"/>
              <w:tab w:val="clear" w:pos="9072"/>
            </w:tabs>
            <w:rPr>
              <w:color w:val="808080"/>
              <w:sz w:val="16"/>
              <w:szCs w:val="16"/>
            </w:rPr>
          </w:pPr>
          <w:r>
            <w:rPr>
              <w:b/>
              <w:bCs/>
              <w:color w:val="808080"/>
              <w:sz w:val="16"/>
              <w:szCs w:val="16"/>
            </w:rPr>
            <w:t>Initiative Zukunft Ölheizung</w:t>
          </w:r>
          <w:r w:rsidR="002751FA" w:rsidRPr="002751FA">
            <w:rPr>
              <w:b/>
              <w:bCs/>
              <w:color w:val="808080"/>
              <w:sz w:val="16"/>
              <w:szCs w:val="16"/>
            </w:rPr>
            <w:br/>
          </w:r>
          <w:r>
            <w:rPr>
              <w:color w:val="808080"/>
              <w:sz w:val="16"/>
              <w:szCs w:val="16"/>
            </w:rPr>
            <w:t>c/o Bundesverband Lagerbehälter e.V. Koellikerstrasse 13</w:t>
          </w:r>
        </w:p>
        <w:p w14:paraId="5FC2EDBE" w14:textId="4E4C02C6" w:rsidR="002751FA" w:rsidRDefault="00782BCD" w:rsidP="00BD65E9">
          <w:pPr>
            <w:pStyle w:val="Kopfzeile"/>
            <w:tabs>
              <w:tab w:val="clear" w:pos="4536"/>
              <w:tab w:val="clear" w:pos="9072"/>
            </w:tabs>
            <w:rPr>
              <w:color w:val="808080"/>
              <w:sz w:val="16"/>
              <w:szCs w:val="16"/>
            </w:rPr>
          </w:pPr>
          <w:r>
            <w:rPr>
              <w:color w:val="808080"/>
              <w:sz w:val="16"/>
              <w:szCs w:val="16"/>
            </w:rPr>
            <w:t>97070 Würzburg</w:t>
          </w:r>
        </w:p>
        <w:p w14:paraId="542768CA" w14:textId="1B5B0B23" w:rsidR="002751FA" w:rsidRDefault="002751FA" w:rsidP="00BD65E9">
          <w:pPr>
            <w:pStyle w:val="Fuzeile"/>
            <w:tabs>
              <w:tab w:val="clear" w:pos="4536"/>
              <w:tab w:val="clear" w:pos="9072"/>
              <w:tab w:val="left" w:pos="397"/>
            </w:tabs>
            <w:rPr>
              <w:color w:val="808080"/>
              <w:sz w:val="16"/>
              <w:szCs w:val="16"/>
            </w:rPr>
          </w:pPr>
          <w:r>
            <w:rPr>
              <w:color w:val="808080"/>
              <w:sz w:val="16"/>
              <w:szCs w:val="16"/>
            </w:rPr>
            <w:t xml:space="preserve">Tel. 0 </w:t>
          </w:r>
          <w:r w:rsidR="00782BCD">
            <w:rPr>
              <w:color w:val="808080"/>
              <w:sz w:val="16"/>
              <w:szCs w:val="16"/>
            </w:rPr>
            <w:t>931 35 292 0</w:t>
          </w:r>
          <w:r>
            <w:rPr>
              <w:color w:val="808080"/>
              <w:sz w:val="16"/>
              <w:szCs w:val="16"/>
            </w:rPr>
            <w:t xml:space="preserve"> </w:t>
          </w:r>
          <w:r w:rsidRPr="00AF34EE">
            <w:rPr>
              <w:color w:val="808080"/>
              <w:sz w:val="14"/>
              <w:szCs w:val="14"/>
            </w:rPr>
            <w:t>•</w:t>
          </w:r>
          <w:r>
            <w:rPr>
              <w:color w:val="808080"/>
              <w:sz w:val="16"/>
              <w:szCs w:val="16"/>
            </w:rPr>
            <w:t xml:space="preserve"> Fax 0</w:t>
          </w:r>
          <w:r w:rsidR="00782BCD">
            <w:rPr>
              <w:color w:val="808080"/>
              <w:sz w:val="16"/>
              <w:szCs w:val="16"/>
            </w:rPr>
            <w:t xml:space="preserve">931 35 292 </w:t>
          </w:r>
          <w:r>
            <w:rPr>
              <w:color w:val="808080"/>
              <w:sz w:val="16"/>
              <w:szCs w:val="16"/>
            </w:rPr>
            <w:t>-2</w:t>
          </w:r>
          <w:r w:rsidR="00782BCD">
            <w:rPr>
              <w:color w:val="808080"/>
              <w:sz w:val="16"/>
              <w:szCs w:val="16"/>
            </w:rPr>
            <w:t>9</w:t>
          </w:r>
        </w:p>
        <w:p w14:paraId="06EBF443" w14:textId="5BC312FB" w:rsidR="002751FA" w:rsidRPr="00737FF8" w:rsidRDefault="00672106" w:rsidP="004908D2">
          <w:pPr>
            <w:pStyle w:val="Kopfzeile"/>
            <w:tabs>
              <w:tab w:val="clear" w:pos="4536"/>
              <w:tab w:val="clear" w:pos="9072"/>
            </w:tabs>
            <w:rPr>
              <w:color w:val="808080"/>
              <w:sz w:val="16"/>
              <w:szCs w:val="16"/>
            </w:rPr>
          </w:pPr>
          <w:hyperlink r:id="rId1" w:history="1">
            <w:r w:rsidR="00C878A1" w:rsidRPr="00737FF8">
              <w:rPr>
                <w:rStyle w:val="Hyperlink"/>
                <w:sz w:val="16"/>
                <w:szCs w:val="16"/>
              </w:rPr>
              <w:t>info@behaelterverband.de</w:t>
            </w:r>
          </w:hyperlink>
          <w:r w:rsidR="00C878A1" w:rsidRPr="00737FF8">
            <w:rPr>
              <w:color w:val="808080"/>
              <w:sz w:val="16"/>
              <w:szCs w:val="16"/>
            </w:rPr>
            <w:br/>
            <w:t>www.behaelterverband.de</w:t>
          </w:r>
        </w:p>
      </w:tc>
      <w:tc>
        <w:tcPr>
          <w:tcW w:w="2835" w:type="dxa"/>
        </w:tcPr>
        <w:p w14:paraId="6160DA42" w14:textId="77777777" w:rsidR="002751FA" w:rsidRDefault="002751FA" w:rsidP="002751FA">
          <w:pPr>
            <w:snapToGrid w:val="0"/>
            <w:rPr>
              <w:b/>
              <w:bCs/>
              <w:color w:val="808080"/>
              <w:sz w:val="16"/>
              <w:szCs w:val="16"/>
            </w:rPr>
          </w:pPr>
        </w:p>
      </w:tc>
      <w:tc>
        <w:tcPr>
          <w:tcW w:w="2835" w:type="dxa"/>
        </w:tcPr>
        <w:p w14:paraId="7D3A68D5" w14:textId="2C907C99" w:rsidR="002751FA" w:rsidRPr="00CF6DFA" w:rsidRDefault="002751FA" w:rsidP="002751FA">
          <w:pPr>
            <w:snapToGrid w:val="0"/>
            <w:rPr>
              <w:color w:val="808080"/>
              <w:sz w:val="16"/>
              <w:szCs w:val="16"/>
            </w:rPr>
          </w:pPr>
          <w:r>
            <w:rPr>
              <w:b/>
              <w:bCs/>
              <w:color w:val="808080"/>
              <w:sz w:val="16"/>
              <w:szCs w:val="16"/>
            </w:rPr>
            <w:t>Pressekontakt</w:t>
          </w:r>
          <w:r>
            <w:rPr>
              <w:b/>
              <w:bCs/>
              <w:color w:val="808080"/>
              <w:sz w:val="16"/>
              <w:szCs w:val="16"/>
            </w:rPr>
            <w:br/>
            <w:t>Sage &amp; Schreibe PR GmbH</w:t>
          </w:r>
          <w:r>
            <w:rPr>
              <w:color w:val="808080"/>
              <w:sz w:val="16"/>
              <w:szCs w:val="16"/>
            </w:rPr>
            <w:br/>
            <w:t xml:space="preserve">Landwehrstr. 61 </w:t>
          </w:r>
          <w:r w:rsidRPr="00AF34EE">
            <w:rPr>
              <w:color w:val="808080"/>
              <w:sz w:val="14"/>
              <w:szCs w:val="14"/>
            </w:rPr>
            <w:t>•</w:t>
          </w:r>
          <w:r>
            <w:rPr>
              <w:color w:val="808080"/>
              <w:sz w:val="16"/>
              <w:szCs w:val="16"/>
            </w:rPr>
            <w:t xml:space="preserve"> 80336 München</w:t>
          </w:r>
          <w:r>
            <w:rPr>
              <w:color w:val="808080"/>
              <w:sz w:val="16"/>
              <w:szCs w:val="16"/>
            </w:rPr>
            <w:br/>
            <w:t>Tel. 089/23 888 98-0</w:t>
          </w:r>
          <w:r w:rsidRPr="00CF6DFA">
            <w:rPr>
              <w:color w:val="808080"/>
              <w:sz w:val="16"/>
              <w:szCs w:val="16"/>
            </w:rPr>
            <w:br/>
            <w:t>info@sage-schreibe.de</w:t>
          </w:r>
        </w:p>
        <w:p w14:paraId="0325269B" w14:textId="18B1EF6A" w:rsidR="002751FA" w:rsidRPr="002751FA" w:rsidRDefault="002751FA" w:rsidP="002751FA">
          <w:pPr>
            <w:snapToGrid w:val="0"/>
            <w:rPr>
              <w:color w:val="808080"/>
              <w:sz w:val="16"/>
              <w:szCs w:val="16"/>
            </w:rPr>
          </w:pPr>
          <w:r w:rsidRPr="000D4B94">
            <w:rPr>
              <w:color w:val="808080"/>
              <w:sz w:val="16"/>
              <w:szCs w:val="16"/>
              <w:lang w:val="fr-FR"/>
            </w:rPr>
            <w:t>www.</w:t>
          </w:r>
          <w:r>
            <w:rPr>
              <w:color w:val="808080"/>
              <w:sz w:val="16"/>
              <w:szCs w:val="16"/>
              <w:lang w:val="fr-FR"/>
            </w:rPr>
            <w:t>sage-schreibe</w:t>
          </w:r>
          <w:r w:rsidRPr="000D4B94">
            <w:rPr>
              <w:color w:val="808080"/>
              <w:sz w:val="16"/>
              <w:szCs w:val="16"/>
              <w:lang w:val="fr-FR"/>
            </w:rPr>
            <w:t>.de</w:t>
          </w:r>
        </w:p>
      </w:tc>
      <w:tc>
        <w:tcPr>
          <w:tcW w:w="3260" w:type="dxa"/>
        </w:tcPr>
        <w:p w14:paraId="383D4123" w14:textId="5ACAEF50" w:rsidR="002751FA" w:rsidRDefault="002751FA" w:rsidP="004908D2">
          <w:pPr>
            <w:pStyle w:val="Kopfzeile"/>
            <w:tabs>
              <w:tab w:val="clear" w:pos="4536"/>
              <w:tab w:val="clear" w:pos="9072"/>
            </w:tabs>
            <w:rPr>
              <w:color w:val="808080"/>
              <w:sz w:val="16"/>
              <w:szCs w:val="16"/>
            </w:rPr>
          </w:pPr>
        </w:p>
      </w:tc>
    </w:tr>
  </w:tbl>
  <w:p w14:paraId="7E125482" w14:textId="77777777" w:rsidR="000A78B3" w:rsidRDefault="000A78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1" w:type="dxa"/>
      <w:tblLayout w:type="fixed"/>
      <w:tblLook w:val="0000" w:firstRow="0" w:lastRow="0" w:firstColumn="0" w:lastColumn="0" w:noHBand="0" w:noVBand="0"/>
    </w:tblPr>
    <w:tblGrid>
      <w:gridCol w:w="3667"/>
      <w:gridCol w:w="2694"/>
      <w:gridCol w:w="3260"/>
    </w:tblGrid>
    <w:tr w:rsidR="000A78B3" w14:paraId="6E4CF89F" w14:textId="77777777" w:rsidTr="007E4F3B">
      <w:tc>
        <w:tcPr>
          <w:tcW w:w="3667" w:type="dxa"/>
        </w:tcPr>
        <w:p w14:paraId="70EA1763" w14:textId="77777777" w:rsidR="00CB1529" w:rsidRPr="00CB1529" w:rsidRDefault="00CB1529" w:rsidP="00CB1529">
          <w:pPr>
            <w:pStyle w:val="Kopfzeile"/>
            <w:tabs>
              <w:tab w:val="clear" w:pos="4536"/>
              <w:tab w:val="clear" w:pos="9072"/>
            </w:tabs>
            <w:snapToGrid w:val="0"/>
            <w:rPr>
              <w:b/>
              <w:color w:val="808080"/>
              <w:sz w:val="16"/>
              <w:szCs w:val="16"/>
            </w:rPr>
          </w:pPr>
          <w:r w:rsidRPr="00CB1529">
            <w:rPr>
              <w:b/>
              <w:color w:val="808080"/>
              <w:sz w:val="16"/>
              <w:szCs w:val="16"/>
            </w:rPr>
            <w:t>BDH</w:t>
          </w:r>
        </w:p>
        <w:p w14:paraId="5F9023E7" w14:textId="77777777" w:rsidR="000A78B3" w:rsidRDefault="00CB1529" w:rsidP="00CB1529">
          <w:pPr>
            <w:pStyle w:val="Kopfzeile"/>
            <w:tabs>
              <w:tab w:val="clear" w:pos="4536"/>
              <w:tab w:val="clear" w:pos="9072"/>
            </w:tabs>
            <w:rPr>
              <w:color w:val="808080"/>
              <w:sz w:val="16"/>
              <w:szCs w:val="16"/>
            </w:rPr>
          </w:pPr>
          <w:r w:rsidRPr="00CB1529">
            <w:rPr>
              <w:b/>
              <w:color w:val="808080"/>
              <w:sz w:val="16"/>
              <w:szCs w:val="16"/>
            </w:rPr>
            <w:t xml:space="preserve">Bundesverband der </w:t>
          </w:r>
          <w:r w:rsidRPr="00CB1529">
            <w:rPr>
              <w:b/>
              <w:color w:val="808080"/>
              <w:sz w:val="16"/>
              <w:szCs w:val="16"/>
            </w:rPr>
            <w:br/>
            <w:t>Deutschen Heizungsindustrie e.V</w:t>
          </w:r>
          <w:r w:rsidR="000A78B3" w:rsidRPr="00CB1529">
            <w:rPr>
              <w:b/>
              <w:color w:val="808080"/>
              <w:sz w:val="16"/>
              <w:szCs w:val="16"/>
            </w:rPr>
            <w:t>.</w:t>
          </w:r>
          <w:r w:rsidR="000A78B3">
            <w:rPr>
              <w:color w:val="808080"/>
              <w:sz w:val="16"/>
              <w:szCs w:val="16"/>
            </w:rPr>
            <w:t xml:space="preserve"> </w:t>
          </w:r>
          <w:r w:rsidR="000A78B3">
            <w:rPr>
              <w:color w:val="808080"/>
              <w:sz w:val="16"/>
              <w:szCs w:val="16"/>
            </w:rPr>
            <w:br/>
            <w:t>Frankfurter Straße 720 - 726 • 51145 Köln</w:t>
          </w:r>
        </w:p>
        <w:p w14:paraId="37BE4756" w14:textId="77777777" w:rsidR="000A78B3" w:rsidRPr="00BB791F" w:rsidRDefault="000A78B3" w:rsidP="00BD65E9">
          <w:pPr>
            <w:pStyle w:val="Fuzeile"/>
            <w:tabs>
              <w:tab w:val="clear" w:pos="4536"/>
              <w:tab w:val="clear" w:pos="9072"/>
              <w:tab w:val="left" w:pos="397"/>
            </w:tabs>
            <w:rPr>
              <w:color w:val="808080"/>
              <w:sz w:val="16"/>
              <w:szCs w:val="16"/>
            </w:rPr>
          </w:pPr>
          <w:r w:rsidRPr="00BB791F">
            <w:rPr>
              <w:color w:val="808080"/>
              <w:sz w:val="16"/>
              <w:szCs w:val="16"/>
            </w:rPr>
            <w:t>Tel. 0 22 03/9 35 93-0 • Fax 0 22 03/9 35 93-22</w:t>
          </w:r>
        </w:p>
        <w:p w14:paraId="19C36FBB" w14:textId="77777777" w:rsidR="000A78B3" w:rsidRPr="00BB791F" w:rsidRDefault="000A78B3" w:rsidP="00BD65E9">
          <w:pPr>
            <w:pStyle w:val="Kopfzeile"/>
            <w:tabs>
              <w:tab w:val="clear" w:pos="4536"/>
              <w:tab w:val="clear" w:pos="9072"/>
            </w:tabs>
            <w:rPr>
              <w:color w:val="808080"/>
              <w:sz w:val="16"/>
              <w:szCs w:val="16"/>
            </w:rPr>
          </w:pPr>
          <w:r w:rsidRPr="00BB791F">
            <w:rPr>
              <w:color w:val="808080"/>
              <w:sz w:val="16"/>
              <w:szCs w:val="16"/>
            </w:rPr>
            <w:t>info@bdh-koeln.de • www.bdh-koeln.de</w:t>
          </w:r>
        </w:p>
      </w:tc>
      <w:tc>
        <w:tcPr>
          <w:tcW w:w="2694" w:type="dxa"/>
        </w:tcPr>
        <w:p w14:paraId="79A22954" w14:textId="77777777" w:rsidR="000A78B3" w:rsidRPr="005460B7" w:rsidRDefault="000A78B3" w:rsidP="00BD65E9">
          <w:pPr>
            <w:snapToGrid w:val="0"/>
            <w:rPr>
              <w:color w:val="808080"/>
              <w:sz w:val="16"/>
              <w:szCs w:val="16"/>
            </w:rPr>
          </w:pPr>
          <w:r>
            <w:rPr>
              <w:b/>
              <w:bCs/>
              <w:color w:val="808080"/>
              <w:sz w:val="16"/>
              <w:szCs w:val="16"/>
            </w:rPr>
            <w:t>Fachverband Gebäude-Klima e.V.</w:t>
          </w:r>
          <w:r>
            <w:rPr>
              <w:color w:val="808080"/>
              <w:sz w:val="16"/>
              <w:szCs w:val="16"/>
            </w:rPr>
            <w:br/>
            <w:t>Danziger Str. 20</w:t>
          </w:r>
          <w:r>
            <w:rPr>
              <w:color w:val="808080"/>
              <w:sz w:val="16"/>
              <w:szCs w:val="16"/>
            </w:rPr>
            <w:br/>
            <w:t>74321 Bietigheim-Bissingen</w:t>
          </w:r>
          <w:r>
            <w:rPr>
              <w:color w:val="808080"/>
              <w:sz w:val="16"/>
              <w:szCs w:val="16"/>
            </w:rPr>
            <w:br/>
          </w:r>
          <w:r w:rsidRPr="005460B7">
            <w:rPr>
              <w:color w:val="808080"/>
              <w:sz w:val="16"/>
              <w:szCs w:val="16"/>
            </w:rPr>
            <w:t>Tel.: 07142 7 888 99-0</w:t>
          </w:r>
        </w:p>
        <w:p w14:paraId="5D1877E5" w14:textId="77777777" w:rsidR="000A78B3" w:rsidRPr="00674F44" w:rsidRDefault="000A78B3" w:rsidP="00BD65E9">
          <w:pPr>
            <w:snapToGrid w:val="0"/>
            <w:rPr>
              <w:color w:val="808080"/>
              <w:sz w:val="16"/>
              <w:szCs w:val="16"/>
              <w:lang w:val="fr-FR"/>
            </w:rPr>
          </w:pPr>
          <w:r w:rsidRPr="00674F44">
            <w:rPr>
              <w:color w:val="808080"/>
              <w:sz w:val="16"/>
              <w:szCs w:val="16"/>
              <w:lang w:val="fr-FR"/>
            </w:rPr>
            <w:t>Fax: 07142 7 888 99-19</w:t>
          </w:r>
          <w:r w:rsidRPr="00674F44">
            <w:rPr>
              <w:color w:val="808080"/>
              <w:sz w:val="16"/>
              <w:szCs w:val="16"/>
              <w:lang w:val="fr-FR"/>
            </w:rPr>
            <w:br/>
            <w:t>info@fgk.de • www.fgk.de</w:t>
          </w:r>
        </w:p>
      </w:tc>
      <w:tc>
        <w:tcPr>
          <w:tcW w:w="3260" w:type="dxa"/>
        </w:tcPr>
        <w:p w14:paraId="0EBC7A1D" w14:textId="77777777" w:rsidR="000A78B3" w:rsidRDefault="000A78B3" w:rsidP="00BD65E9">
          <w:pPr>
            <w:pStyle w:val="Kopfzeile"/>
            <w:tabs>
              <w:tab w:val="clear" w:pos="4536"/>
              <w:tab w:val="clear" w:pos="9072"/>
            </w:tabs>
            <w:snapToGrid w:val="0"/>
            <w:rPr>
              <w:b/>
              <w:color w:val="808080"/>
              <w:sz w:val="16"/>
              <w:szCs w:val="16"/>
            </w:rPr>
          </w:pPr>
          <w:r>
            <w:rPr>
              <w:b/>
              <w:color w:val="808080"/>
              <w:sz w:val="16"/>
              <w:szCs w:val="16"/>
            </w:rPr>
            <w:t>Pressekontakt</w:t>
          </w:r>
        </w:p>
        <w:p w14:paraId="6FA56FEB" w14:textId="77777777" w:rsidR="000A78B3" w:rsidRDefault="000A78B3" w:rsidP="00BD65E9">
          <w:pPr>
            <w:pStyle w:val="Kopfzeile"/>
            <w:tabs>
              <w:tab w:val="clear" w:pos="4536"/>
              <w:tab w:val="clear" w:pos="9072"/>
            </w:tabs>
            <w:rPr>
              <w:color w:val="808080"/>
              <w:sz w:val="16"/>
              <w:szCs w:val="16"/>
            </w:rPr>
          </w:pPr>
          <w:r>
            <w:rPr>
              <w:color w:val="808080"/>
              <w:sz w:val="16"/>
              <w:szCs w:val="16"/>
            </w:rPr>
            <w:t>Sage &amp; Schreibe Public Relations GmbH</w:t>
          </w:r>
        </w:p>
        <w:p w14:paraId="38C36BDB" w14:textId="77777777" w:rsidR="000A78B3" w:rsidRDefault="000A78B3" w:rsidP="00BD65E9">
          <w:pPr>
            <w:pStyle w:val="Kopfzeile"/>
            <w:tabs>
              <w:tab w:val="clear" w:pos="4536"/>
              <w:tab w:val="clear" w:pos="9072"/>
            </w:tabs>
            <w:rPr>
              <w:color w:val="808080"/>
              <w:sz w:val="16"/>
              <w:szCs w:val="16"/>
            </w:rPr>
          </w:pPr>
          <w:r>
            <w:rPr>
              <w:color w:val="808080"/>
              <w:sz w:val="16"/>
              <w:szCs w:val="16"/>
            </w:rPr>
            <w:t>Thierschstraße 5 • 80538 München</w:t>
          </w:r>
        </w:p>
        <w:p w14:paraId="3C0D702C" w14:textId="77777777" w:rsidR="000A78B3" w:rsidRDefault="000A78B3" w:rsidP="00BD65E9">
          <w:pPr>
            <w:pStyle w:val="Kopfzeile"/>
            <w:tabs>
              <w:tab w:val="clear" w:pos="4536"/>
              <w:tab w:val="clear" w:pos="9072"/>
            </w:tabs>
            <w:rPr>
              <w:color w:val="808080"/>
              <w:sz w:val="16"/>
              <w:szCs w:val="16"/>
            </w:rPr>
          </w:pPr>
          <w:r>
            <w:rPr>
              <w:color w:val="808080"/>
              <w:sz w:val="16"/>
              <w:szCs w:val="16"/>
            </w:rPr>
            <w:t xml:space="preserve">Tel. 089/23 888 98-0 </w:t>
          </w:r>
        </w:p>
        <w:p w14:paraId="6A9529FD" w14:textId="77777777" w:rsidR="000A78B3" w:rsidRDefault="000A78B3" w:rsidP="00BD65E9">
          <w:pPr>
            <w:pStyle w:val="Kopfzeile"/>
            <w:tabs>
              <w:tab w:val="clear" w:pos="4536"/>
              <w:tab w:val="clear" w:pos="9072"/>
            </w:tabs>
            <w:rPr>
              <w:color w:val="808080"/>
              <w:sz w:val="16"/>
              <w:szCs w:val="16"/>
            </w:rPr>
          </w:pPr>
          <w:r>
            <w:rPr>
              <w:color w:val="808080"/>
              <w:sz w:val="16"/>
              <w:szCs w:val="16"/>
            </w:rPr>
            <w:t>Fax 089/23 888 98-99</w:t>
          </w:r>
        </w:p>
        <w:p w14:paraId="7778BF39" w14:textId="77777777" w:rsidR="000A78B3" w:rsidRDefault="000A78B3" w:rsidP="00BD65E9">
          <w:pPr>
            <w:pStyle w:val="Kopfzeile"/>
            <w:tabs>
              <w:tab w:val="clear" w:pos="4536"/>
              <w:tab w:val="clear" w:pos="9072"/>
            </w:tabs>
            <w:rPr>
              <w:color w:val="808080"/>
              <w:sz w:val="16"/>
              <w:szCs w:val="16"/>
            </w:rPr>
          </w:pPr>
          <w:r>
            <w:rPr>
              <w:color w:val="808080"/>
              <w:sz w:val="16"/>
              <w:szCs w:val="16"/>
            </w:rPr>
            <w:t>info@sage-schreibe.de</w:t>
          </w:r>
        </w:p>
      </w:tc>
    </w:tr>
  </w:tbl>
  <w:p w14:paraId="19EAE2FA" w14:textId="77777777" w:rsidR="000A78B3" w:rsidRDefault="000A78B3" w:rsidP="00B938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1C559" w14:textId="77777777" w:rsidR="00F57F09" w:rsidRDefault="00F57F09">
      <w:r>
        <w:separator/>
      </w:r>
    </w:p>
  </w:footnote>
  <w:footnote w:type="continuationSeparator" w:id="0">
    <w:p w14:paraId="754F8ACB" w14:textId="77777777" w:rsidR="00F57F09" w:rsidRDefault="00F57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2139" w14:textId="50A71145" w:rsidR="000A78B3" w:rsidRDefault="000A78B3" w:rsidP="009377E5">
    <w:pPr>
      <w:pStyle w:val="Kopfzeile"/>
      <w:tabs>
        <w:tab w:val="clear" w:pos="9072"/>
        <w:tab w:val="left" w:pos="7560"/>
        <w:tab w:val="right" w:pos="9720"/>
      </w:tabs>
      <w:rPr>
        <w:rFonts w:ascii="Arial" w:hAnsi="Arial"/>
        <w:sz w:val="20"/>
      </w:rPr>
    </w:pPr>
  </w:p>
  <w:p w14:paraId="32AA5B61" w14:textId="77777777" w:rsidR="00A95BBB" w:rsidRPr="007D0710" w:rsidRDefault="00A95BBB" w:rsidP="00A95BBB">
    <w:pPr>
      <w:pStyle w:val="Kopfzeile"/>
      <w:framePr w:w="4051" w:h="1161" w:hRule="exact" w:wrap="notBeside" w:vAnchor="page" w:hAnchor="page" w:x="7321" w:y="461" w:anchorLock="1"/>
      <w:tabs>
        <w:tab w:val="clear" w:pos="4536"/>
        <w:tab w:val="clear" w:pos="9072"/>
      </w:tabs>
      <w:jc w:val="both"/>
      <w:rPr>
        <w:rFonts w:ascii="Calibri Light" w:hAnsi="Calibri Light" w:cs="Calibri Light"/>
        <w:b/>
        <w:smallCaps/>
        <w:color w:val="808080"/>
        <w:sz w:val="52"/>
        <w:szCs w:val="52"/>
        <w14:shadow w14:blurRad="50800" w14:dist="38100" w14:dir="2700000" w14:sx="100000" w14:sy="100000" w14:kx="0" w14:ky="0" w14:algn="tl">
          <w14:srgbClr w14:val="000000">
            <w14:alpha w14:val="60000"/>
          </w14:srgbClr>
        </w14:shadow>
      </w:rPr>
    </w:pPr>
    <w:r w:rsidRPr="007D0710">
      <w:rPr>
        <w:rFonts w:ascii="Calibri Light" w:hAnsi="Calibri Light" w:cs="Calibri Light"/>
        <w:b/>
        <w:smallCaps/>
        <w:color w:val="808080"/>
        <w:sz w:val="52"/>
        <w:szCs w:val="52"/>
        <w14:shadow w14:blurRad="50800" w14:dist="38100" w14:dir="2700000" w14:sx="100000" w14:sy="100000" w14:kx="0" w14:ky="0" w14:algn="tl">
          <w14:srgbClr w14:val="000000">
            <w14:alpha w14:val="60000"/>
          </w14:srgbClr>
        </w14:shadow>
      </w:rPr>
      <w:t>Initiative</w:t>
    </w:r>
  </w:p>
  <w:p w14:paraId="4C805574" w14:textId="77777777" w:rsidR="00A95BBB" w:rsidRPr="007D0710" w:rsidRDefault="00A95BBB" w:rsidP="00A95BBB">
    <w:pPr>
      <w:pStyle w:val="Kopfzeile"/>
      <w:framePr w:w="4051" w:h="1161" w:hRule="exact" w:wrap="notBeside" w:vAnchor="page" w:hAnchor="page" w:x="7321" w:y="461" w:anchorLock="1"/>
      <w:tabs>
        <w:tab w:val="clear" w:pos="4536"/>
        <w:tab w:val="clear" w:pos="9072"/>
      </w:tabs>
      <w:jc w:val="both"/>
      <w:rPr>
        <w:rFonts w:ascii="Calibri Light" w:hAnsi="Calibri Light" w:cs="Calibri Light"/>
        <w:b/>
        <w:smallCaps/>
        <w:color w:val="5F5F5F"/>
        <w:sz w:val="52"/>
        <w:szCs w:val="52"/>
        <w14:shadow w14:blurRad="50800" w14:dist="38100" w14:dir="2700000" w14:sx="100000" w14:sy="100000" w14:kx="0" w14:ky="0" w14:algn="tl">
          <w14:srgbClr w14:val="000000">
            <w14:alpha w14:val="60000"/>
          </w14:srgbClr>
        </w14:shadow>
      </w:rPr>
    </w:pPr>
    <w:r w:rsidRPr="007D0710">
      <w:rPr>
        <w:rFonts w:ascii="Calibri Light" w:hAnsi="Calibri Light" w:cs="Calibri Light"/>
        <w:b/>
        <w:smallCaps/>
        <w:color w:val="65DB45"/>
        <w:sz w:val="52"/>
        <w:szCs w:val="52"/>
        <w14:shadow w14:blurRad="50800" w14:dist="38100" w14:dir="2700000" w14:sx="100000" w14:sy="100000" w14:kx="0" w14:ky="0" w14:algn="tl">
          <w14:srgbClr w14:val="000000">
            <w14:alpha w14:val="60000"/>
          </w14:srgbClr>
        </w14:shadow>
      </w:rPr>
      <w:t>Zukunft Ölheizung</w:t>
    </w:r>
  </w:p>
  <w:p w14:paraId="725B2C56" w14:textId="77777777" w:rsidR="00A95BBB" w:rsidRPr="00A53F10" w:rsidRDefault="00A95BBB" w:rsidP="00A95BBB">
    <w:pPr>
      <w:framePr w:w="4051" w:h="1161" w:hRule="exact" w:wrap="notBeside" w:vAnchor="page" w:hAnchor="page" w:x="7321" w:y="461" w:anchorLock="1"/>
      <w:jc w:val="both"/>
      <w:rPr>
        <w:rFonts w:ascii="Arial" w:hAnsi="Arial"/>
      </w:rPr>
    </w:pPr>
  </w:p>
  <w:p w14:paraId="33DF7FAB" w14:textId="77777777" w:rsidR="000A78B3" w:rsidRDefault="000A78B3" w:rsidP="009377E5">
    <w:pPr>
      <w:pStyle w:val="Kopfzeile"/>
      <w:tabs>
        <w:tab w:val="clear" w:pos="9072"/>
        <w:tab w:val="left" w:pos="7560"/>
        <w:tab w:val="right" w:pos="9720"/>
      </w:tabs>
      <w:rPr>
        <w:rFonts w:ascii="Arial" w:hAnsi="Arial"/>
        <w:sz w:val="20"/>
      </w:rPr>
    </w:pPr>
  </w:p>
  <w:p w14:paraId="2031959F" w14:textId="694A7A6B" w:rsidR="000A78B3" w:rsidRDefault="000A78B3" w:rsidP="009377E5">
    <w:pPr>
      <w:pStyle w:val="Kopfzeile"/>
      <w:tabs>
        <w:tab w:val="clear" w:pos="9072"/>
        <w:tab w:val="left" w:pos="7560"/>
        <w:tab w:val="right" w:pos="9720"/>
      </w:tabs>
      <w:rPr>
        <w:rFonts w:ascii="Arial" w:hAnsi="Arial"/>
        <w:sz w:val="20"/>
      </w:rPr>
    </w:pPr>
  </w:p>
  <w:p w14:paraId="2945A7B7" w14:textId="77777777" w:rsidR="000A78B3" w:rsidRDefault="000A78B3" w:rsidP="009377E5">
    <w:pPr>
      <w:pStyle w:val="Kopfzeile"/>
      <w:tabs>
        <w:tab w:val="clear" w:pos="9072"/>
        <w:tab w:val="left" w:pos="7560"/>
        <w:tab w:val="right" w:pos="9720"/>
      </w:tabs>
      <w:rPr>
        <w:rFonts w:ascii="Arial" w:hAnsi="Arial"/>
        <w:sz w:val="20"/>
      </w:rPr>
    </w:pPr>
  </w:p>
  <w:p w14:paraId="7F29FB85" w14:textId="77777777" w:rsidR="000A78B3" w:rsidRDefault="000A78B3" w:rsidP="009377E5">
    <w:pPr>
      <w:pStyle w:val="Kopfzeile"/>
      <w:tabs>
        <w:tab w:val="clear" w:pos="9072"/>
        <w:tab w:val="left" w:pos="7560"/>
        <w:tab w:val="right" w:pos="9720"/>
      </w:tabs>
      <w:rPr>
        <w:rFonts w:ascii="Arial" w:hAnsi="Arial"/>
        <w:sz w:val="20"/>
      </w:rPr>
    </w:pPr>
  </w:p>
  <w:p w14:paraId="08A30FA9" w14:textId="77777777" w:rsidR="000F6E32" w:rsidRPr="00A33D21" w:rsidRDefault="000F6E32" w:rsidP="000F6E32">
    <w:pPr>
      <w:pStyle w:val="Kopfzeile"/>
      <w:framePr w:w="4820" w:h="284" w:hRule="exact" w:wrap="notBeside" w:vAnchor="page" w:hAnchor="page" w:x="1419" w:y="2156" w:anchorLock="1"/>
      <w:tabs>
        <w:tab w:val="clear" w:pos="4536"/>
        <w:tab w:val="clear" w:pos="9072"/>
      </w:tabs>
      <w:jc w:val="both"/>
      <w:rPr>
        <w:rFonts w:ascii="Arial" w:hAnsi="Arial"/>
        <w:b/>
        <w:color w:val="5F5F5F"/>
        <w:szCs w:val="24"/>
      </w:rPr>
    </w:pPr>
    <w:r w:rsidRPr="00A33D21">
      <w:rPr>
        <w:rFonts w:ascii="Arial" w:hAnsi="Arial"/>
        <w:b/>
        <w:color w:val="5F5F5F"/>
        <w:szCs w:val="24"/>
      </w:rPr>
      <w:t>Presseinformation</w:t>
    </w:r>
  </w:p>
  <w:p w14:paraId="729C8110" w14:textId="77777777" w:rsidR="000F6E32" w:rsidRPr="00A53F10" w:rsidRDefault="000F6E32" w:rsidP="000F6E32">
    <w:pPr>
      <w:framePr w:w="4820" w:h="284" w:hRule="exact" w:wrap="notBeside" w:vAnchor="page" w:hAnchor="page" w:x="1419" w:y="2156" w:anchorLock="1"/>
      <w:jc w:val="both"/>
      <w:rPr>
        <w:rFonts w:ascii="Arial" w:hAnsi="Arial"/>
      </w:rPr>
    </w:pPr>
  </w:p>
  <w:p w14:paraId="79102544" w14:textId="77777777" w:rsidR="000A78B3" w:rsidRDefault="000A78B3" w:rsidP="009377E5">
    <w:pPr>
      <w:pStyle w:val="Kopfzeile"/>
      <w:tabs>
        <w:tab w:val="clear" w:pos="9072"/>
        <w:tab w:val="left" w:pos="7560"/>
        <w:tab w:val="right" w:pos="9720"/>
      </w:tabs>
      <w:rPr>
        <w:rFonts w:ascii="Arial" w:hAnsi="Arial"/>
        <w:sz w:val="20"/>
      </w:rPr>
    </w:pPr>
  </w:p>
  <w:p w14:paraId="7B72959D" w14:textId="77777777" w:rsidR="000A78B3" w:rsidRDefault="000A78B3" w:rsidP="009377E5">
    <w:pPr>
      <w:pStyle w:val="Kopfzeile"/>
      <w:tabs>
        <w:tab w:val="clear" w:pos="9072"/>
        <w:tab w:val="left" w:pos="7560"/>
        <w:tab w:val="right" w:pos="9720"/>
      </w:tabs>
      <w:rPr>
        <w:rFonts w:ascii="Arial" w:hAnsi="Arial"/>
        <w:sz w:val="20"/>
      </w:rPr>
    </w:pPr>
  </w:p>
  <w:p w14:paraId="75E2A83C" w14:textId="2362474C" w:rsidR="000A78B3" w:rsidRDefault="000A78B3" w:rsidP="009377E5">
    <w:pPr>
      <w:pStyle w:val="Kopfzeile"/>
      <w:tabs>
        <w:tab w:val="clear" w:pos="9072"/>
        <w:tab w:val="left" w:pos="7560"/>
        <w:tab w:val="right" w:pos="9720"/>
      </w:tabs>
      <w:rPr>
        <w:rFonts w:ascii="Arial" w:hAnsi="Arial"/>
        <w:sz w:val="20"/>
      </w:rPr>
    </w:pPr>
  </w:p>
  <w:p w14:paraId="0C55EB74" w14:textId="5736877F" w:rsidR="00E27205" w:rsidRDefault="00E27205" w:rsidP="009377E5">
    <w:pPr>
      <w:pStyle w:val="Kopfzeile"/>
      <w:tabs>
        <w:tab w:val="clear" w:pos="9072"/>
        <w:tab w:val="left" w:pos="7560"/>
        <w:tab w:val="right" w:pos="9720"/>
      </w:tabs>
      <w:rPr>
        <w:rFonts w:ascii="Arial" w:hAnsi="Arial"/>
        <w:sz w:val="20"/>
      </w:rPr>
    </w:pPr>
  </w:p>
  <w:p w14:paraId="61F9027A" w14:textId="28E0FF61" w:rsidR="00E27205" w:rsidRDefault="00E27205" w:rsidP="009377E5">
    <w:pPr>
      <w:pStyle w:val="Kopfzeile"/>
      <w:tabs>
        <w:tab w:val="clear" w:pos="9072"/>
        <w:tab w:val="left" w:pos="7560"/>
        <w:tab w:val="right" w:pos="9720"/>
      </w:tabs>
      <w:rPr>
        <w:rFonts w:ascii="Arial" w:hAnsi="Arial"/>
        <w:sz w:val="20"/>
      </w:rPr>
    </w:pPr>
  </w:p>
  <w:p w14:paraId="5AB1E5C8" w14:textId="77777777" w:rsidR="00E27205" w:rsidRPr="00013989" w:rsidRDefault="00E27205" w:rsidP="009377E5">
    <w:pPr>
      <w:pStyle w:val="Kopfzeile"/>
      <w:tabs>
        <w:tab w:val="clear" w:pos="9072"/>
        <w:tab w:val="left" w:pos="7560"/>
        <w:tab w:val="right" w:pos="9720"/>
      </w:tabs>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1E5C" w14:textId="77777777" w:rsidR="000A78B3" w:rsidRDefault="000A78B3" w:rsidP="008520AC">
    <w:pPr>
      <w:pStyle w:val="Kopfzeile"/>
      <w:tabs>
        <w:tab w:val="clear" w:pos="4536"/>
        <w:tab w:val="clear" w:pos="9072"/>
        <w:tab w:val="left" w:pos="6379"/>
      </w:tabs>
      <w:ind w:right="-57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42DA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68485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566EC9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8B0276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55C508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FE6D3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C0DC2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A406B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FC2F2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D1AFA0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626DA3"/>
    <w:multiLevelType w:val="hybridMultilevel"/>
    <w:tmpl w:val="C8785FA6"/>
    <w:lvl w:ilvl="0" w:tplc="FA2AC800">
      <w:start w:val="1"/>
      <w:numFmt w:val="bullet"/>
      <w:lvlText w:val=""/>
      <w:lvlJc w:val="left"/>
      <w:pPr>
        <w:tabs>
          <w:tab w:val="num" w:pos="720"/>
        </w:tabs>
        <w:ind w:left="720" w:hanging="360"/>
      </w:pPr>
      <w:rPr>
        <w:rFonts w:ascii="Wingdings" w:hAnsi="Wingdings" w:hint="default"/>
      </w:rPr>
    </w:lvl>
    <w:lvl w:ilvl="1" w:tplc="373E8EA2" w:tentative="1">
      <w:start w:val="1"/>
      <w:numFmt w:val="bullet"/>
      <w:lvlText w:val=""/>
      <w:lvlJc w:val="left"/>
      <w:pPr>
        <w:tabs>
          <w:tab w:val="num" w:pos="1440"/>
        </w:tabs>
        <w:ind w:left="1440" w:hanging="360"/>
      </w:pPr>
      <w:rPr>
        <w:rFonts w:ascii="Wingdings" w:hAnsi="Wingdings" w:hint="default"/>
      </w:rPr>
    </w:lvl>
    <w:lvl w:ilvl="2" w:tplc="52864B56" w:tentative="1">
      <w:start w:val="1"/>
      <w:numFmt w:val="bullet"/>
      <w:lvlText w:val=""/>
      <w:lvlJc w:val="left"/>
      <w:pPr>
        <w:tabs>
          <w:tab w:val="num" w:pos="2160"/>
        </w:tabs>
        <w:ind w:left="2160" w:hanging="360"/>
      </w:pPr>
      <w:rPr>
        <w:rFonts w:ascii="Wingdings" w:hAnsi="Wingdings" w:hint="default"/>
      </w:rPr>
    </w:lvl>
    <w:lvl w:ilvl="3" w:tplc="A21ED81A" w:tentative="1">
      <w:start w:val="1"/>
      <w:numFmt w:val="bullet"/>
      <w:lvlText w:val=""/>
      <w:lvlJc w:val="left"/>
      <w:pPr>
        <w:tabs>
          <w:tab w:val="num" w:pos="2880"/>
        </w:tabs>
        <w:ind w:left="2880" w:hanging="360"/>
      </w:pPr>
      <w:rPr>
        <w:rFonts w:ascii="Wingdings" w:hAnsi="Wingdings" w:hint="default"/>
      </w:rPr>
    </w:lvl>
    <w:lvl w:ilvl="4" w:tplc="EB5854E0" w:tentative="1">
      <w:start w:val="1"/>
      <w:numFmt w:val="bullet"/>
      <w:lvlText w:val=""/>
      <w:lvlJc w:val="left"/>
      <w:pPr>
        <w:tabs>
          <w:tab w:val="num" w:pos="3600"/>
        </w:tabs>
        <w:ind w:left="3600" w:hanging="360"/>
      </w:pPr>
      <w:rPr>
        <w:rFonts w:ascii="Wingdings" w:hAnsi="Wingdings" w:hint="default"/>
      </w:rPr>
    </w:lvl>
    <w:lvl w:ilvl="5" w:tplc="A32431B6" w:tentative="1">
      <w:start w:val="1"/>
      <w:numFmt w:val="bullet"/>
      <w:lvlText w:val=""/>
      <w:lvlJc w:val="left"/>
      <w:pPr>
        <w:tabs>
          <w:tab w:val="num" w:pos="4320"/>
        </w:tabs>
        <w:ind w:left="4320" w:hanging="360"/>
      </w:pPr>
      <w:rPr>
        <w:rFonts w:ascii="Wingdings" w:hAnsi="Wingdings" w:hint="default"/>
      </w:rPr>
    </w:lvl>
    <w:lvl w:ilvl="6" w:tplc="74F8E69C" w:tentative="1">
      <w:start w:val="1"/>
      <w:numFmt w:val="bullet"/>
      <w:lvlText w:val=""/>
      <w:lvlJc w:val="left"/>
      <w:pPr>
        <w:tabs>
          <w:tab w:val="num" w:pos="5040"/>
        </w:tabs>
        <w:ind w:left="5040" w:hanging="360"/>
      </w:pPr>
      <w:rPr>
        <w:rFonts w:ascii="Wingdings" w:hAnsi="Wingdings" w:hint="default"/>
      </w:rPr>
    </w:lvl>
    <w:lvl w:ilvl="7" w:tplc="774069BC" w:tentative="1">
      <w:start w:val="1"/>
      <w:numFmt w:val="bullet"/>
      <w:lvlText w:val=""/>
      <w:lvlJc w:val="left"/>
      <w:pPr>
        <w:tabs>
          <w:tab w:val="num" w:pos="5760"/>
        </w:tabs>
        <w:ind w:left="5760" w:hanging="360"/>
      </w:pPr>
      <w:rPr>
        <w:rFonts w:ascii="Wingdings" w:hAnsi="Wingdings" w:hint="default"/>
      </w:rPr>
    </w:lvl>
    <w:lvl w:ilvl="8" w:tplc="DB0047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FB51A3"/>
    <w:multiLevelType w:val="hybridMultilevel"/>
    <w:tmpl w:val="F6B4D9E6"/>
    <w:lvl w:ilvl="0" w:tplc="FEA826FC">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003170"/>
    <w:multiLevelType w:val="multilevel"/>
    <w:tmpl w:val="869A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9171F1"/>
    <w:multiLevelType w:val="multilevel"/>
    <w:tmpl w:val="F7DC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D27238"/>
    <w:multiLevelType w:val="hybridMultilevel"/>
    <w:tmpl w:val="2074447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2D33BDA"/>
    <w:multiLevelType w:val="multilevel"/>
    <w:tmpl w:val="D746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B0895"/>
    <w:multiLevelType w:val="hybridMultilevel"/>
    <w:tmpl w:val="95AA039A"/>
    <w:lvl w:ilvl="0" w:tplc="D56E703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8F265D"/>
    <w:multiLevelType w:val="hybridMultilevel"/>
    <w:tmpl w:val="156E8A4E"/>
    <w:lvl w:ilvl="0" w:tplc="93B2BB1E">
      <w:start w:val="8"/>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81F3F83"/>
    <w:multiLevelType w:val="hybridMultilevel"/>
    <w:tmpl w:val="75ACAA0A"/>
    <w:lvl w:ilvl="0" w:tplc="F31E693C">
      <w:start w:val="1"/>
      <w:numFmt w:val="bullet"/>
      <w:lvlText w:val=""/>
      <w:lvlJc w:val="left"/>
      <w:pPr>
        <w:tabs>
          <w:tab w:val="num" w:pos="720"/>
        </w:tabs>
        <w:ind w:left="720" w:hanging="360"/>
      </w:pPr>
      <w:rPr>
        <w:rFonts w:ascii="Wingdings" w:hAnsi="Wingdings" w:hint="default"/>
      </w:rPr>
    </w:lvl>
    <w:lvl w:ilvl="1" w:tplc="89BA1F94" w:tentative="1">
      <w:start w:val="1"/>
      <w:numFmt w:val="bullet"/>
      <w:lvlText w:val=""/>
      <w:lvlJc w:val="left"/>
      <w:pPr>
        <w:tabs>
          <w:tab w:val="num" w:pos="1440"/>
        </w:tabs>
        <w:ind w:left="1440" w:hanging="360"/>
      </w:pPr>
      <w:rPr>
        <w:rFonts w:ascii="Wingdings" w:hAnsi="Wingdings" w:hint="default"/>
      </w:rPr>
    </w:lvl>
    <w:lvl w:ilvl="2" w:tplc="C11A8E62" w:tentative="1">
      <w:start w:val="1"/>
      <w:numFmt w:val="bullet"/>
      <w:lvlText w:val=""/>
      <w:lvlJc w:val="left"/>
      <w:pPr>
        <w:tabs>
          <w:tab w:val="num" w:pos="2160"/>
        </w:tabs>
        <w:ind w:left="2160" w:hanging="360"/>
      </w:pPr>
      <w:rPr>
        <w:rFonts w:ascii="Wingdings" w:hAnsi="Wingdings" w:hint="default"/>
      </w:rPr>
    </w:lvl>
    <w:lvl w:ilvl="3" w:tplc="DEA26FCE" w:tentative="1">
      <w:start w:val="1"/>
      <w:numFmt w:val="bullet"/>
      <w:lvlText w:val=""/>
      <w:lvlJc w:val="left"/>
      <w:pPr>
        <w:tabs>
          <w:tab w:val="num" w:pos="2880"/>
        </w:tabs>
        <w:ind w:left="2880" w:hanging="360"/>
      </w:pPr>
      <w:rPr>
        <w:rFonts w:ascii="Wingdings" w:hAnsi="Wingdings" w:hint="default"/>
      </w:rPr>
    </w:lvl>
    <w:lvl w:ilvl="4" w:tplc="A98C010E" w:tentative="1">
      <w:start w:val="1"/>
      <w:numFmt w:val="bullet"/>
      <w:lvlText w:val=""/>
      <w:lvlJc w:val="left"/>
      <w:pPr>
        <w:tabs>
          <w:tab w:val="num" w:pos="3600"/>
        </w:tabs>
        <w:ind w:left="3600" w:hanging="360"/>
      </w:pPr>
      <w:rPr>
        <w:rFonts w:ascii="Wingdings" w:hAnsi="Wingdings" w:hint="default"/>
      </w:rPr>
    </w:lvl>
    <w:lvl w:ilvl="5" w:tplc="C2D2649A" w:tentative="1">
      <w:start w:val="1"/>
      <w:numFmt w:val="bullet"/>
      <w:lvlText w:val=""/>
      <w:lvlJc w:val="left"/>
      <w:pPr>
        <w:tabs>
          <w:tab w:val="num" w:pos="4320"/>
        </w:tabs>
        <w:ind w:left="4320" w:hanging="360"/>
      </w:pPr>
      <w:rPr>
        <w:rFonts w:ascii="Wingdings" w:hAnsi="Wingdings" w:hint="default"/>
      </w:rPr>
    </w:lvl>
    <w:lvl w:ilvl="6" w:tplc="DB68C6C4" w:tentative="1">
      <w:start w:val="1"/>
      <w:numFmt w:val="bullet"/>
      <w:lvlText w:val=""/>
      <w:lvlJc w:val="left"/>
      <w:pPr>
        <w:tabs>
          <w:tab w:val="num" w:pos="5040"/>
        </w:tabs>
        <w:ind w:left="5040" w:hanging="360"/>
      </w:pPr>
      <w:rPr>
        <w:rFonts w:ascii="Wingdings" w:hAnsi="Wingdings" w:hint="default"/>
      </w:rPr>
    </w:lvl>
    <w:lvl w:ilvl="7" w:tplc="FD90074E" w:tentative="1">
      <w:start w:val="1"/>
      <w:numFmt w:val="bullet"/>
      <w:lvlText w:val=""/>
      <w:lvlJc w:val="left"/>
      <w:pPr>
        <w:tabs>
          <w:tab w:val="num" w:pos="5760"/>
        </w:tabs>
        <w:ind w:left="5760" w:hanging="360"/>
      </w:pPr>
      <w:rPr>
        <w:rFonts w:ascii="Wingdings" w:hAnsi="Wingdings" w:hint="default"/>
      </w:rPr>
    </w:lvl>
    <w:lvl w:ilvl="8" w:tplc="A160831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6169C"/>
    <w:multiLevelType w:val="hybridMultilevel"/>
    <w:tmpl w:val="3F0C22EC"/>
    <w:lvl w:ilvl="0" w:tplc="292E25FE">
      <w:start w:val="1"/>
      <w:numFmt w:val="bullet"/>
      <w:lvlText w:val=""/>
      <w:lvlJc w:val="left"/>
      <w:pPr>
        <w:tabs>
          <w:tab w:val="num" w:pos="720"/>
        </w:tabs>
        <w:ind w:left="720" w:hanging="360"/>
      </w:pPr>
      <w:rPr>
        <w:rFonts w:ascii="Wingdings" w:hAnsi="Wingdings" w:hint="default"/>
      </w:rPr>
    </w:lvl>
    <w:lvl w:ilvl="1" w:tplc="F814C794">
      <w:start w:val="211"/>
      <w:numFmt w:val="bullet"/>
      <w:lvlText w:val=""/>
      <w:lvlJc w:val="left"/>
      <w:pPr>
        <w:tabs>
          <w:tab w:val="num" w:pos="1440"/>
        </w:tabs>
        <w:ind w:left="1440" w:hanging="360"/>
      </w:pPr>
      <w:rPr>
        <w:rFonts w:ascii="Wingdings" w:hAnsi="Wingdings" w:hint="default"/>
      </w:rPr>
    </w:lvl>
    <w:lvl w:ilvl="2" w:tplc="2F02EB10" w:tentative="1">
      <w:start w:val="1"/>
      <w:numFmt w:val="bullet"/>
      <w:lvlText w:val=""/>
      <w:lvlJc w:val="left"/>
      <w:pPr>
        <w:tabs>
          <w:tab w:val="num" w:pos="2160"/>
        </w:tabs>
        <w:ind w:left="2160" w:hanging="360"/>
      </w:pPr>
      <w:rPr>
        <w:rFonts w:ascii="Wingdings" w:hAnsi="Wingdings" w:hint="default"/>
      </w:rPr>
    </w:lvl>
    <w:lvl w:ilvl="3" w:tplc="41829E2C" w:tentative="1">
      <w:start w:val="1"/>
      <w:numFmt w:val="bullet"/>
      <w:lvlText w:val=""/>
      <w:lvlJc w:val="left"/>
      <w:pPr>
        <w:tabs>
          <w:tab w:val="num" w:pos="2880"/>
        </w:tabs>
        <w:ind w:left="2880" w:hanging="360"/>
      </w:pPr>
      <w:rPr>
        <w:rFonts w:ascii="Wingdings" w:hAnsi="Wingdings" w:hint="default"/>
      </w:rPr>
    </w:lvl>
    <w:lvl w:ilvl="4" w:tplc="A51C8AFE" w:tentative="1">
      <w:start w:val="1"/>
      <w:numFmt w:val="bullet"/>
      <w:lvlText w:val=""/>
      <w:lvlJc w:val="left"/>
      <w:pPr>
        <w:tabs>
          <w:tab w:val="num" w:pos="3600"/>
        </w:tabs>
        <w:ind w:left="3600" w:hanging="360"/>
      </w:pPr>
      <w:rPr>
        <w:rFonts w:ascii="Wingdings" w:hAnsi="Wingdings" w:hint="default"/>
      </w:rPr>
    </w:lvl>
    <w:lvl w:ilvl="5" w:tplc="D36670A6" w:tentative="1">
      <w:start w:val="1"/>
      <w:numFmt w:val="bullet"/>
      <w:lvlText w:val=""/>
      <w:lvlJc w:val="left"/>
      <w:pPr>
        <w:tabs>
          <w:tab w:val="num" w:pos="4320"/>
        </w:tabs>
        <w:ind w:left="4320" w:hanging="360"/>
      </w:pPr>
      <w:rPr>
        <w:rFonts w:ascii="Wingdings" w:hAnsi="Wingdings" w:hint="default"/>
      </w:rPr>
    </w:lvl>
    <w:lvl w:ilvl="6" w:tplc="1ECCFB9E" w:tentative="1">
      <w:start w:val="1"/>
      <w:numFmt w:val="bullet"/>
      <w:lvlText w:val=""/>
      <w:lvlJc w:val="left"/>
      <w:pPr>
        <w:tabs>
          <w:tab w:val="num" w:pos="5040"/>
        </w:tabs>
        <w:ind w:left="5040" w:hanging="360"/>
      </w:pPr>
      <w:rPr>
        <w:rFonts w:ascii="Wingdings" w:hAnsi="Wingdings" w:hint="default"/>
      </w:rPr>
    </w:lvl>
    <w:lvl w:ilvl="7" w:tplc="78F49056" w:tentative="1">
      <w:start w:val="1"/>
      <w:numFmt w:val="bullet"/>
      <w:lvlText w:val=""/>
      <w:lvlJc w:val="left"/>
      <w:pPr>
        <w:tabs>
          <w:tab w:val="num" w:pos="5760"/>
        </w:tabs>
        <w:ind w:left="5760" w:hanging="360"/>
      </w:pPr>
      <w:rPr>
        <w:rFonts w:ascii="Wingdings" w:hAnsi="Wingdings" w:hint="default"/>
      </w:rPr>
    </w:lvl>
    <w:lvl w:ilvl="8" w:tplc="AFEEDF7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C74AC"/>
    <w:multiLevelType w:val="hybridMultilevel"/>
    <w:tmpl w:val="7DCEE034"/>
    <w:lvl w:ilvl="0" w:tplc="944E0CE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458F464B"/>
    <w:multiLevelType w:val="multilevel"/>
    <w:tmpl w:val="41803F8A"/>
    <w:lvl w:ilvl="0">
      <w:start w:val="1"/>
      <w:numFmt w:val="decimal"/>
      <w:lvlText w:val="%1."/>
      <w:lvlJc w:val="left"/>
      <w:pPr>
        <w:tabs>
          <w:tab w:val="num" w:pos="720"/>
        </w:tabs>
        <w:ind w:left="720" w:hanging="360"/>
      </w:pPr>
      <w:rPr>
        <w:rFonts w:ascii="Arial" w:hAnsi="Arial" w:hint="default"/>
        <w:b w:val="0"/>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7A13C7A"/>
    <w:multiLevelType w:val="hybridMultilevel"/>
    <w:tmpl w:val="AD8ED6E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9E924A5"/>
    <w:multiLevelType w:val="hybridMultilevel"/>
    <w:tmpl w:val="EE32727A"/>
    <w:lvl w:ilvl="0" w:tplc="255C8CB8">
      <w:start w:val="1"/>
      <w:numFmt w:val="bullet"/>
      <w:lvlText w:val=""/>
      <w:lvlJc w:val="left"/>
      <w:pPr>
        <w:tabs>
          <w:tab w:val="num" w:pos="720"/>
        </w:tabs>
        <w:ind w:left="720" w:hanging="360"/>
      </w:pPr>
      <w:rPr>
        <w:rFonts w:ascii="Wingdings" w:hAnsi="Wingdings" w:hint="default"/>
      </w:rPr>
    </w:lvl>
    <w:lvl w:ilvl="1" w:tplc="022A3D2E" w:tentative="1">
      <w:start w:val="1"/>
      <w:numFmt w:val="bullet"/>
      <w:lvlText w:val=""/>
      <w:lvlJc w:val="left"/>
      <w:pPr>
        <w:tabs>
          <w:tab w:val="num" w:pos="1440"/>
        </w:tabs>
        <w:ind w:left="1440" w:hanging="360"/>
      </w:pPr>
      <w:rPr>
        <w:rFonts w:ascii="Wingdings" w:hAnsi="Wingdings" w:hint="default"/>
      </w:rPr>
    </w:lvl>
    <w:lvl w:ilvl="2" w:tplc="7D06AF02" w:tentative="1">
      <w:start w:val="1"/>
      <w:numFmt w:val="bullet"/>
      <w:lvlText w:val=""/>
      <w:lvlJc w:val="left"/>
      <w:pPr>
        <w:tabs>
          <w:tab w:val="num" w:pos="2160"/>
        </w:tabs>
        <w:ind w:left="2160" w:hanging="360"/>
      </w:pPr>
      <w:rPr>
        <w:rFonts w:ascii="Wingdings" w:hAnsi="Wingdings" w:hint="default"/>
      </w:rPr>
    </w:lvl>
    <w:lvl w:ilvl="3" w:tplc="4FC6F184" w:tentative="1">
      <w:start w:val="1"/>
      <w:numFmt w:val="bullet"/>
      <w:lvlText w:val=""/>
      <w:lvlJc w:val="left"/>
      <w:pPr>
        <w:tabs>
          <w:tab w:val="num" w:pos="2880"/>
        </w:tabs>
        <w:ind w:left="2880" w:hanging="360"/>
      </w:pPr>
      <w:rPr>
        <w:rFonts w:ascii="Wingdings" w:hAnsi="Wingdings" w:hint="default"/>
      </w:rPr>
    </w:lvl>
    <w:lvl w:ilvl="4" w:tplc="0D7A51FE" w:tentative="1">
      <w:start w:val="1"/>
      <w:numFmt w:val="bullet"/>
      <w:lvlText w:val=""/>
      <w:lvlJc w:val="left"/>
      <w:pPr>
        <w:tabs>
          <w:tab w:val="num" w:pos="3600"/>
        </w:tabs>
        <w:ind w:left="3600" w:hanging="360"/>
      </w:pPr>
      <w:rPr>
        <w:rFonts w:ascii="Wingdings" w:hAnsi="Wingdings" w:hint="default"/>
      </w:rPr>
    </w:lvl>
    <w:lvl w:ilvl="5" w:tplc="F67C9BB0" w:tentative="1">
      <w:start w:val="1"/>
      <w:numFmt w:val="bullet"/>
      <w:lvlText w:val=""/>
      <w:lvlJc w:val="left"/>
      <w:pPr>
        <w:tabs>
          <w:tab w:val="num" w:pos="4320"/>
        </w:tabs>
        <w:ind w:left="4320" w:hanging="360"/>
      </w:pPr>
      <w:rPr>
        <w:rFonts w:ascii="Wingdings" w:hAnsi="Wingdings" w:hint="default"/>
      </w:rPr>
    </w:lvl>
    <w:lvl w:ilvl="6" w:tplc="2720579E" w:tentative="1">
      <w:start w:val="1"/>
      <w:numFmt w:val="bullet"/>
      <w:lvlText w:val=""/>
      <w:lvlJc w:val="left"/>
      <w:pPr>
        <w:tabs>
          <w:tab w:val="num" w:pos="5040"/>
        </w:tabs>
        <w:ind w:left="5040" w:hanging="360"/>
      </w:pPr>
      <w:rPr>
        <w:rFonts w:ascii="Wingdings" w:hAnsi="Wingdings" w:hint="default"/>
      </w:rPr>
    </w:lvl>
    <w:lvl w:ilvl="7" w:tplc="DAD488E8" w:tentative="1">
      <w:start w:val="1"/>
      <w:numFmt w:val="bullet"/>
      <w:lvlText w:val=""/>
      <w:lvlJc w:val="left"/>
      <w:pPr>
        <w:tabs>
          <w:tab w:val="num" w:pos="5760"/>
        </w:tabs>
        <w:ind w:left="5760" w:hanging="360"/>
      </w:pPr>
      <w:rPr>
        <w:rFonts w:ascii="Wingdings" w:hAnsi="Wingdings" w:hint="default"/>
      </w:rPr>
    </w:lvl>
    <w:lvl w:ilvl="8" w:tplc="C126490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D67477"/>
    <w:multiLevelType w:val="multilevel"/>
    <w:tmpl w:val="B66E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9E1AD2"/>
    <w:multiLevelType w:val="hybridMultilevel"/>
    <w:tmpl w:val="7A489C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2343F59"/>
    <w:multiLevelType w:val="multilevel"/>
    <w:tmpl w:val="D79E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495DC4"/>
    <w:multiLevelType w:val="hybridMultilevel"/>
    <w:tmpl w:val="F0BE6DD6"/>
    <w:lvl w:ilvl="0" w:tplc="FEA826FC">
      <w:numFmt w:val="bullet"/>
      <w:lvlText w:val="-"/>
      <w:lvlJc w:val="left"/>
      <w:pPr>
        <w:tabs>
          <w:tab w:val="num" w:pos="1444"/>
        </w:tabs>
        <w:ind w:left="1444" w:hanging="360"/>
      </w:pPr>
      <w:rPr>
        <w:rFonts w:ascii="Arial" w:eastAsia="Times New Roman" w:hAnsi="Arial" w:cs="Arial" w:hint="default"/>
      </w:rPr>
    </w:lvl>
    <w:lvl w:ilvl="1" w:tplc="04070003">
      <w:start w:val="1"/>
      <w:numFmt w:val="bullet"/>
      <w:lvlText w:val="o"/>
      <w:lvlJc w:val="left"/>
      <w:pPr>
        <w:tabs>
          <w:tab w:val="num" w:pos="2164"/>
        </w:tabs>
        <w:ind w:left="2164" w:hanging="360"/>
      </w:pPr>
      <w:rPr>
        <w:rFonts w:ascii="Courier New" w:hAnsi="Courier New" w:cs="Courier New" w:hint="default"/>
      </w:rPr>
    </w:lvl>
    <w:lvl w:ilvl="2" w:tplc="04070005" w:tentative="1">
      <w:start w:val="1"/>
      <w:numFmt w:val="bullet"/>
      <w:lvlText w:val=""/>
      <w:lvlJc w:val="left"/>
      <w:pPr>
        <w:tabs>
          <w:tab w:val="num" w:pos="2884"/>
        </w:tabs>
        <w:ind w:left="2884" w:hanging="360"/>
      </w:pPr>
      <w:rPr>
        <w:rFonts w:ascii="Wingdings" w:hAnsi="Wingdings" w:hint="default"/>
      </w:rPr>
    </w:lvl>
    <w:lvl w:ilvl="3" w:tplc="04070001" w:tentative="1">
      <w:start w:val="1"/>
      <w:numFmt w:val="bullet"/>
      <w:lvlText w:val=""/>
      <w:lvlJc w:val="left"/>
      <w:pPr>
        <w:tabs>
          <w:tab w:val="num" w:pos="3604"/>
        </w:tabs>
        <w:ind w:left="3604" w:hanging="360"/>
      </w:pPr>
      <w:rPr>
        <w:rFonts w:ascii="Symbol" w:hAnsi="Symbol" w:hint="default"/>
      </w:rPr>
    </w:lvl>
    <w:lvl w:ilvl="4" w:tplc="04070003" w:tentative="1">
      <w:start w:val="1"/>
      <w:numFmt w:val="bullet"/>
      <w:lvlText w:val="o"/>
      <w:lvlJc w:val="left"/>
      <w:pPr>
        <w:tabs>
          <w:tab w:val="num" w:pos="4324"/>
        </w:tabs>
        <w:ind w:left="4324" w:hanging="360"/>
      </w:pPr>
      <w:rPr>
        <w:rFonts w:ascii="Courier New" w:hAnsi="Courier New" w:cs="Courier New" w:hint="default"/>
      </w:rPr>
    </w:lvl>
    <w:lvl w:ilvl="5" w:tplc="04070005" w:tentative="1">
      <w:start w:val="1"/>
      <w:numFmt w:val="bullet"/>
      <w:lvlText w:val=""/>
      <w:lvlJc w:val="left"/>
      <w:pPr>
        <w:tabs>
          <w:tab w:val="num" w:pos="5044"/>
        </w:tabs>
        <w:ind w:left="5044" w:hanging="360"/>
      </w:pPr>
      <w:rPr>
        <w:rFonts w:ascii="Wingdings" w:hAnsi="Wingdings" w:hint="default"/>
      </w:rPr>
    </w:lvl>
    <w:lvl w:ilvl="6" w:tplc="04070001" w:tentative="1">
      <w:start w:val="1"/>
      <w:numFmt w:val="bullet"/>
      <w:lvlText w:val=""/>
      <w:lvlJc w:val="left"/>
      <w:pPr>
        <w:tabs>
          <w:tab w:val="num" w:pos="5764"/>
        </w:tabs>
        <w:ind w:left="5764" w:hanging="360"/>
      </w:pPr>
      <w:rPr>
        <w:rFonts w:ascii="Symbol" w:hAnsi="Symbol" w:hint="default"/>
      </w:rPr>
    </w:lvl>
    <w:lvl w:ilvl="7" w:tplc="04070003" w:tentative="1">
      <w:start w:val="1"/>
      <w:numFmt w:val="bullet"/>
      <w:lvlText w:val="o"/>
      <w:lvlJc w:val="left"/>
      <w:pPr>
        <w:tabs>
          <w:tab w:val="num" w:pos="6484"/>
        </w:tabs>
        <w:ind w:left="6484" w:hanging="360"/>
      </w:pPr>
      <w:rPr>
        <w:rFonts w:ascii="Courier New" w:hAnsi="Courier New" w:cs="Courier New" w:hint="default"/>
      </w:rPr>
    </w:lvl>
    <w:lvl w:ilvl="8" w:tplc="04070005" w:tentative="1">
      <w:start w:val="1"/>
      <w:numFmt w:val="bullet"/>
      <w:lvlText w:val=""/>
      <w:lvlJc w:val="left"/>
      <w:pPr>
        <w:tabs>
          <w:tab w:val="num" w:pos="7204"/>
        </w:tabs>
        <w:ind w:left="7204" w:hanging="360"/>
      </w:pPr>
      <w:rPr>
        <w:rFonts w:ascii="Wingdings" w:hAnsi="Wingdings" w:hint="default"/>
      </w:rPr>
    </w:lvl>
  </w:abstractNum>
  <w:abstractNum w:abstractNumId="28" w15:restartNumberingAfterBreak="0">
    <w:nsid w:val="76112FDC"/>
    <w:multiLevelType w:val="hybridMultilevel"/>
    <w:tmpl w:val="875EB82C"/>
    <w:lvl w:ilvl="0" w:tplc="1A163B78">
      <w:start w:val="1"/>
      <w:numFmt w:val="bullet"/>
      <w:lvlText w:val=""/>
      <w:lvlJc w:val="left"/>
      <w:pPr>
        <w:tabs>
          <w:tab w:val="num" w:pos="720"/>
        </w:tabs>
        <w:ind w:left="720" w:hanging="360"/>
      </w:pPr>
      <w:rPr>
        <w:rFonts w:ascii="Wingdings" w:hAnsi="Wingdings" w:hint="default"/>
      </w:rPr>
    </w:lvl>
    <w:lvl w:ilvl="1" w:tplc="FB1E44B2" w:tentative="1">
      <w:start w:val="1"/>
      <w:numFmt w:val="bullet"/>
      <w:lvlText w:val=""/>
      <w:lvlJc w:val="left"/>
      <w:pPr>
        <w:tabs>
          <w:tab w:val="num" w:pos="1440"/>
        </w:tabs>
        <w:ind w:left="1440" w:hanging="360"/>
      </w:pPr>
      <w:rPr>
        <w:rFonts w:ascii="Wingdings" w:hAnsi="Wingdings" w:hint="default"/>
      </w:rPr>
    </w:lvl>
    <w:lvl w:ilvl="2" w:tplc="F80479D2" w:tentative="1">
      <w:start w:val="1"/>
      <w:numFmt w:val="bullet"/>
      <w:lvlText w:val=""/>
      <w:lvlJc w:val="left"/>
      <w:pPr>
        <w:tabs>
          <w:tab w:val="num" w:pos="2160"/>
        </w:tabs>
        <w:ind w:left="2160" w:hanging="360"/>
      </w:pPr>
      <w:rPr>
        <w:rFonts w:ascii="Wingdings" w:hAnsi="Wingdings" w:hint="default"/>
      </w:rPr>
    </w:lvl>
    <w:lvl w:ilvl="3" w:tplc="FA4A7AFC" w:tentative="1">
      <w:start w:val="1"/>
      <w:numFmt w:val="bullet"/>
      <w:lvlText w:val=""/>
      <w:lvlJc w:val="left"/>
      <w:pPr>
        <w:tabs>
          <w:tab w:val="num" w:pos="2880"/>
        </w:tabs>
        <w:ind w:left="2880" w:hanging="360"/>
      </w:pPr>
      <w:rPr>
        <w:rFonts w:ascii="Wingdings" w:hAnsi="Wingdings" w:hint="default"/>
      </w:rPr>
    </w:lvl>
    <w:lvl w:ilvl="4" w:tplc="88D01992" w:tentative="1">
      <w:start w:val="1"/>
      <w:numFmt w:val="bullet"/>
      <w:lvlText w:val=""/>
      <w:lvlJc w:val="left"/>
      <w:pPr>
        <w:tabs>
          <w:tab w:val="num" w:pos="3600"/>
        </w:tabs>
        <w:ind w:left="3600" w:hanging="360"/>
      </w:pPr>
      <w:rPr>
        <w:rFonts w:ascii="Wingdings" w:hAnsi="Wingdings" w:hint="default"/>
      </w:rPr>
    </w:lvl>
    <w:lvl w:ilvl="5" w:tplc="78B2CA34" w:tentative="1">
      <w:start w:val="1"/>
      <w:numFmt w:val="bullet"/>
      <w:lvlText w:val=""/>
      <w:lvlJc w:val="left"/>
      <w:pPr>
        <w:tabs>
          <w:tab w:val="num" w:pos="4320"/>
        </w:tabs>
        <w:ind w:left="4320" w:hanging="360"/>
      </w:pPr>
      <w:rPr>
        <w:rFonts w:ascii="Wingdings" w:hAnsi="Wingdings" w:hint="default"/>
      </w:rPr>
    </w:lvl>
    <w:lvl w:ilvl="6" w:tplc="D9B80916" w:tentative="1">
      <w:start w:val="1"/>
      <w:numFmt w:val="bullet"/>
      <w:lvlText w:val=""/>
      <w:lvlJc w:val="left"/>
      <w:pPr>
        <w:tabs>
          <w:tab w:val="num" w:pos="5040"/>
        </w:tabs>
        <w:ind w:left="5040" w:hanging="360"/>
      </w:pPr>
      <w:rPr>
        <w:rFonts w:ascii="Wingdings" w:hAnsi="Wingdings" w:hint="default"/>
      </w:rPr>
    </w:lvl>
    <w:lvl w:ilvl="7" w:tplc="00C6ECDA" w:tentative="1">
      <w:start w:val="1"/>
      <w:numFmt w:val="bullet"/>
      <w:lvlText w:val=""/>
      <w:lvlJc w:val="left"/>
      <w:pPr>
        <w:tabs>
          <w:tab w:val="num" w:pos="5760"/>
        </w:tabs>
        <w:ind w:left="5760" w:hanging="360"/>
      </w:pPr>
      <w:rPr>
        <w:rFonts w:ascii="Wingdings" w:hAnsi="Wingdings" w:hint="default"/>
      </w:rPr>
    </w:lvl>
    <w:lvl w:ilvl="8" w:tplc="048E114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1326BC"/>
    <w:multiLevelType w:val="hybridMultilevel"/>
    <w:tmpl w:val="7068E296"/>
    <w:lvl w:ilvl="0" w:tplc="2054AAF0">
      <w:numFmt w:val="bullet"/>
      <w:lvlText w:val=""/>
      <w:lvlJc w:val="left"/>
      <w:pPr>
        <w:ind w:left="720" w:hanging="360"/>
      </w:pPr>
      <w:rPr>
        <w:rFonts w:ascii="Wingdings" w:eastAsia="Calibri" w:hAnsi="Wingdings" w:cs="Arial" w:hint="default"/>
        <w:color w:val="auto"/>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16cid:durableId="900141691">
    <w:abstractNumId w:val="9"/>
  </w:num>
  <w:num w:numId="2" w16cid:durableId="1743286988">
    <w:abstractNumId w:val="7"/>
  </w:num>
  <w:num w:numId="3" w16cid:durableId="56830587">
    <w:abstractNumId w:val="6"/>
  </w:num>
  <w:num w:numId="4" w16cid:durableId="741484126">
    <w:abstractNumId w:val="5"/>
  </w:num>
  <w:num w:numId="5" w16cid:durableId="2029716259">
    <w:abstractNumId w:val="4"/>
  </w:num>
  <w:num w:numId="6" w16cid:durableId="2143814474">
    <w:abstractNumId w:val="8"/>
  </w:num>
  <w:num w:numId="7" w16cid:durableId="975916604">
    <w:abstractNumId w:val="3"/>
  </w:num>
  <w:num w:numId="8" w16cid:durableId="577833953">
    <w:abstractNumId w:val="2"/>
  </w:num>
  <w:num w:numId="9" w16cid:durableId="1220484719">
    <w:abstractNumId w:val="1"/>
  </w:num>
  <w:num w:numId="10" w16cid:durableId="913511620">
    <w:abstractNumId w:val="0"/>
  </w:num>
  <w:num w:numId="11" w16cid:durableId="1629236011">
    <w:abstractNumId w:val="21"/>
  </w:num>
  <w:num w:numId="12" w16cid:durableId="486939540">
    <w:abstractNumId w:val="25"/>
  </w:num>
  <w:num w:numId="13" w16cid:durableId="1222865626">
    <w:abstractNumId w:val="11"/>
  </w:num>
  <w:num w:numId="14" w16cid:durableId="398946261">
    <w:abstractNumId w:val="27"/>
  </w:num>
  <w:num w:numId="15" w16cid:durableId="1105925220">
    <w:abstractNumId w:val="14"/>
  </w:num>
  <w:num w:numId="16" w16cid:durableId="1368675309">
    <w:abstractNumId w:val="18"/>
  </w:num>
  <w:num w:numId="17" w16cid:durableId="1736780016">
    <w:abstractNumId w:val="19"/>
  </w:num>
  <w:num w:numId="18" w16cid:durableId="645937578">
    <w:abstractNumId w:val="28"/>
  </w:num>
  <w:num w:numId="19" w16cid:durableId="377902146">
    <w:abstractNumId w:val="23"/>
  </w:num>
  <w:num w:numId="20" w16cid:durableId="336613098">
    <w:abstractNumId w:val="17"/>
  </w:num>
  <w:num w:numId="21" w16cid:durableId="1163013573">
    <w:abstractNumId w:val="22"/>
  </w:num>
  <w:num w:numId="22" w16cid:durableId="1128820073">
    <w:abstractNumId w:val="29"/>
  </w:num>
  <w:num w:numId="23" w16cid:durableId="862137143">
    <w:abstractNumId w:val="15"/>
  </w:num>
  <w:num w:numId="24" w16cid:durableId="496117731">
    <w:abstractNumId w:val="26"/>
  </w:num>
  <w:num w:numId="25" w16cid:durableId="529340704">
    <w:abstractNumId w:val="24"/>
  </w:num>
  <w:num w:numId="26" w16cid:durableId="200632855">
    <w:abstractNumId w:val="13"/>
  </w:num>
  <w:num w:numId="27" w16cid:durableId="1531915278">
    <w:abstractNumId w:val="16"/>
  </w:num>
  <w:num w:numId="28" w16cid:durableId="576479277">
    <w:abstractNumId w:val="10"/>
  </w:num>
  <w:num w:numId="29" w16cid:durableId="1551571374">
    <w:abstractNumId w:val="12"/>
  </w:num>
  <w:num w:numId="30" w16cid:durableId="2770282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81"/>
  <w:displayHorizontalDrawingGridEvery w:val="2"/>
  <w:noPunctuationKerning/>
  <w:characterSpacingControl w:val="doNotCompress"/>
  <w:hdrShapeDefaults>
    <o:shapedefaults v:ext="edit" spidmax="2050">
      <o:colormru v:ext="edit" colors="#aaaeae,gray,#5f5f5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32"/>
    <w:rsid w:val="000006E4"/>
    <w:rsid w:val="000012AC"/>
    <w:rsid w:val="00002493"/>
    <w:rsid w:val="00002873"/>
    <w:rsid w:val="000031D4"/>
    <w:rsid w:val="00004436"/>
    <w:rsid w:val="00005849"/>
    <w:rsid w:val="000101BA"/>
    <w:rsid w:val="000110E8"/>
    <w:rsid w:val="0001310E"/>
    <w:rsid w:val="000135B1"/>
    <w:rsid w:val="00013989"/>
    <w:rsid w:val="00015D41"/>
    <w:rsid w:val="000165B3"/>
    <w:rsid w:val="00022080"/>
    <w:rsid w:val="00022613"/>
    <w:rsid w:val="000239F0"/>
    <w:rsid w:val="0002402C"/>
    <w:rsid w:val="000267F5"/>
    <w:rsid w:val="00031CD9"/>
    <w:rsid w:val="000329C1"/>
    <w:rsid w:val="00033194"/>
    <w:rsid w:val="0003489C"/>
    <w:rsid w:val="00034E52"/>
    <w:rsid w:val="00036763"/>
    <w:rsid w:val="00036F6D"/>
    <w:rsid w:val="000373F2"/>
    <w:rsid w:val="0004224F"/>
    <w:rsid w:val="00044D50"/>
    <w:rsid w:val="00045680"/>
    <w:rsid w:val="00046787"/>
    <w:rsid w:val="00047406"/>
    <w:rsid w:val="00047873"/>
    <w:rsid w:val="00047B78"/>
    <w:rsid w:val="00050074"/>
    <w:rsid w:val="00051D25"/>
    <w:rsid w:val="00052DCC"/>
    <w:rsid w:val="00052E12"/>
    <w:rsid w:val="000568F6"/>
    <w:rsid w:val="00056903"/>
    <w:rsid w:val="00057021"/>
    <w:rsid w:val="00062137"/>
    <w:rsid w:val="00062499"/>
    <w:rsid w:val="000625BE"/>
    <w:rsid w:val="000629B9"/>
    <w:rsid w:val="0006328A"/>
    <w:rsid w:val="00063A30"/>
    <w:rsid w:val="00064C9B"/>
    <w:rsid w:val="000651E6"/>
    <w:rsid w:val="000667CD"/>
    <w:rsid w:val="00071401"/>
    <w:rsid w:val="00071DDE"/>
    <w:rsid w:val="00074038"/>
    <w:rsid w:val="00074668"/>
    <w:rsid w:val="00074DC6"/>
    <w:rsid w:val="00074F31"/>
    <w:rsid w:val="0007506F"/>
    <w:rsid w:val="00076789"/>
    <w:rsid w:val="00076C64"/>
    <w:rsid w:val="00076D75"/>
    <w:rsid w:val="00077DB1"/>
    <w:rsid w:val="00082239"/>
    <w:rsid w:val="000823E7"/>
    <w:rsid w:val="00085446"/>
    <w:rsid w:val="00085E4F"/>
    <w:rsid w:val="00086DF2"/>
    <w:rsid w:val="000878EA"/>
    <w:rsid w:val="000916EF"/>
    <w:rsid w:val="0009260D"/>
    <w:rsid w:val="00093621"/>
    <w:rsid w:val="000937BC"/>
    <w:rsid w:val="00093A30"/>
    <w:rsid w:val="00093BBE"/>
    <w:rsid w:val="0009582A"/>
    <w:rsid w:val="00096DF5"/>
    <w:rsid w:val="0009770D"/>
    <w:rsid w:val="000A2837"/>
    <w:rsid w:val="000A2D4F"/>
    <w:rsid w:val="000A3085"/>
    <w:rsid w:val="000A54D2"/>
    <w:rsid w:val="000A78B3"/>
    <w:rsid w:val="000B1DEA"/>
    <w:rsid w:val="000B1F46"/>
    <w:rsid w:val="000B209B"/>
    <w:rsid w:val="000B2279"/>
    <w:rsid w:val="000B2D21"/>
    <w:rsid w:val="000B3EC1"/>
    <w:rsid w:val="000B419A"/>
    <w:rsid w:val="000B4339"/>
    <w:rsid w:val="000B5D64"/>
    <w:rsid w:val="000B6F0C"/>
    <w:rsid w:val="000B7CB5"/>
    <w:rsid w:val="000C057F"/>
    <w:rsid w:val="000C3AD9"/>
    <w:rsid w:val="000C47C9"/>
    <w:rsid w:val="000C481A"/>
    <w:rsid w:val="000C4D91"/>
    <w:rsid w:val="000C5B75"/>
    <w:rsid w:val="000C5DC8"/>
    <w:rsid w:val="000C6C56"/>
    <w:rsid w:val="000C70E9"/>
    <w:rsid w:val="000C7896"/>
    <w:rsid w:val="000C7C44"/>
    <w:rsid w:val="000D01F5"/>
    <w:rsid w:val="000D0B84"/>
    <w:rsid w:val="000D19FC"/>
    <w:rsid w:val="000D4B94"/>
    <w:rsid w:val="000D4F47"/>
    <w:rsid w:val="000D77F9"/>
    <w:rsid w:val="000E202D"/>
    <w:rsid w:val="000E2EF6"/>
    <w:rsid w:val="000E3887"/>
    <w:rsid w:val="000E46B0"/>
    <w:rsid w:val="000E5F01"/>
    <w:rsid w:val="000E724F"/>
    <w:rsid w:val="000F059D"/>
    <w:rsid w:val="000F11AF"/>
    <w:rsid w:val="000F1415"/>
    <w:rsid w:val="000F151B"/>
    <w:rsid w:val="000F3A60"/>
    <w:rsid w:val="000F3C42"/>
    <w:rsid w:val="000F4917"/>
    <w:rsid w:val="000F613E"/>
    <w:rsid w:val="000F6E32"/>
    <w:rsid w:val="000F7BC8"/>
    <w:rsid w:val="0010032C"/>
    <w:rsid w:val="001004BB"/>
    <w:rsid w:val="001017F1"/>
    <w:rsid w:val="00101ECD"/>
    <w:rsid w:val="001028E5"/>
    <w:rsid w:val="00102C47"/>
    <w:rsid w:val="00102EE8"/>
    <w:rsid w:val="00103361"/>
    <w:rsid w:val="001068F8"/>
    <w:rsid w:val="001069B8"/>
    <w:rsid w:val="00110623"/>
    <w:rsid w:val="00111061"/>
    <w:rsid w:val="00111C3D"/>
    <w:rsid w:val="00114443"/>
    <w:rsid w:val="001165C2"/>
    <w:rsid w:val="00117861"/>
    <w:rsid w:val="001220A4"/>
    <w:rsid w:val="0012211A"/>
    <w:rsid w:val="00122767"/>
    <w:rsid w:val="00122AC2"/>
    <w:rsid w:val="001247C6"/>
    <w:rsid w:val="0012502C"/>
    <w:rsid w:val="001276E8"/>
    <w:rsid w:val="00131BE4"/>
    <w:rsid w:val="00131D5B"/>
    <w:rsid w:val="00132D23"/>
    <w:rsid w:val="001333CA"/>
    <w:rsid w:val="00133AB3"/>
    <w:rsid w:val="00133BB4"/>
    <w:rsid w:val="00133C39"/>
    <w:rsid w:val="00133EA6"/>
    <w:rsid w:val="00135A7D"/>
    <w:rsid w:val="00137203"/>
    <w:rsid w:val="001377AB"/>
    <w:rsid w:val="00140461"/>
    <w:rsid w:val="00141159"/>
    <w:rsid w:val="00143FFB"/>
    <w:rsid w:val="00147004"/>
    <w:rsid w:val="001470E3"/>
    <w:rsid w:val="001476AA"/>
    <w:rsid w:val="00151245"/>
    <w:rsid w:val="001523A2"/>
    <w:rsid w:val="001532B5"/>
    <w:rsid w:val="001538C0"/>
    <w:rsid w:val="001554EE"/>
    <w:rsid w:val="001558A7"/>
    <w:rsid w:val="001561DB"/>
    <w:rsid w:val="00156725"/>
    <w:rsid w:val="0015711B"/>
    <w:rsid w:val="001600B4"/>
    <w:rsid w:val="0016016B"/>
    <w:rsid w:val="00161069"/>
    <w:rsid w:val="0016108A"/>
    <w:rsid w:val="001637B5"/>
    <w:rsid w:val="00163BA2"/>
    <w:rsid w:val="001646E1"/>
    <w:rsid w:val="001648AD"/>
    <w:rsid w:val="00164A0D"/>
    <w:rsid w:val="00165EA5"/>
    <w:rsid w:val="00165FF3"/>
    <w:rsid w:val="00166152"/>
    <w:rsid w:val="00166B2C"/>
    <w:rsid w:val="001670DB"/>
    <w:rsid w:val="00167887"/>
    <w:rsid w:val="00170137"/>
    <w:rsid w:val="0017031C"/>
    <w:rsid w:val="00172F02"/>
    <w:rsid w:val="00173502"/>
    <w:rsid w:val="00173FE7"/>
    <w:rsid w:val="001743D3"/>
    <w:rsid w:val="00174576"/>
    <w:rsid w:val="00175924"/>
    <w:rsid w:val="00175A42"/>
    <w:rsid w:val="00176389"/>
    <w:rsid w:val="00177412"/>
    <w:rsid w:val="00177AA9"/>
    <w:rsid w:val="00181753"/>
    <w:rsid w:val="001817F2"/>
    <w:rsid w:val="00182554"/>
    <w:rsid w:val="001831BE"/>
    <w:rsid w:val="00183F32"/>
    <w:rsid w:val="001841F8"/>
    <w:rsid w:val="00184258"/>
    <w:rsid w:val="00184AA4"/>
    <w:rsid w:val="0018625C"/>
    <w:rsid w:val="00187BD8"/>
    <w:rsid w:val="00192A18"/>
    <w:rsid w:val="00193E92"/>
    <w:rsid w:val="00194EF9"/>
    <w:rsid w:val="00195451"/>
    <w:rsid w:val="00195DC3"/>
    <w:rsid w:val="00195FBC"/>
    <w:rsid w:val="0019735D"/>
    <w:rsid w:val="001A0224"/>
    <w:rsid w:val="001A1C19"/>
    <w:rsid w:val="001A2667"/>
    <w:rsid w:val="001A3055"/>
    <w:rsid w:val="001A37D1"/>
    <w:rsid w:val="001A78F5"/>
    <w:rsid w:val="001B05F3"/>
    <w:rsid w:val="001B09B2"/>
    <w:rsid w:val="001B1D3A"/>
    <w:rsid w:val="001B2B1A"/>
    <w:rsid w:val="001B2F8D"/>
    <w:rsid w:val="001B3013"/>
    <w:rsid w:val="001B5978"/>
    <w:rsid w:val="001B76B2"/>
    <w:rsid w:val="001C0395"/>
    <w:rsid w:val="001C251B"/>
    <w:rsid w:val="001C3797"/>
    <w:rsid w:val="001C3861"/>
    <w:rsid w:val="001C3B0E"/>
    <w:rsid w:val="001C4064"/>
    <w:rsid w:val="001C5888"/>
    <w:rsid w:val="001C58BC"/>
    <w:rsid w:val="001C61DC"/>
    <w:rsid w:val="001C68B4"/>
    <w:rsid w:val="001D0984"/>
    <w:rsid w:val="001D231E"/>
    <w:rsid w:val="001D2EB3"/>
    <w:rsid w:val="001D513C"/>
    <w:rsid w:val="001D5445"/>
    <w:rsid w:val="001D6DAB"/>
    <w:rsid w:val="001D7895"/>
    <w:rsid w:val="001E056E"/>
    <w:rsid w:val="001E158B"/>
    <w:rsid w:val="001E176E"/>
    <w:rsid w:val="001E1A71"/>
    <w:rsid w:val="001E1E19"/>
    <w:rsid w:val="001E3635"/>
    <w:rsid w:val="001E4CBC"/>
    <w:rsid w:val="001E53A2"/>
    <w:rsid w:val="001E5494"/>
    <w:rsid w:val="001E6B40"/>
    <w:rsid w:val="001E7E61"/>
    <w:rsid w:val="001F0FC1"/>
    <w:rsid w:val="001F1629"/>
    <w:rsid w:val="001F2BBB"/>
    <w:rsid w:val="001F2C6E"/>
    <w:rsid w:val="001F2F31"/>
    <w:rsid w:val="001F506A"/>
    <w:rsid w:val="001F554B"/>
    <w:rsid w:val="001F5647"/>
    <w:rsid w:val="001F57E7"/>
    <w:rsid w:val="001F6197"/>
    <w:rsid w:val="0020159E"/>
    <w:rsid w:val="002042F2"/>
    <w:rsid w:val="00205C44"/>
    <w:rsid w:val="00205FF3"/>
    <w:rsid w:val="002072B6"/>
    <w:rsid w:val="002074A0"/>
    <w:rsid w:val="0021080E"/>
    <w:rsid w:val="00210F6F"/>
    <w:rsid w:val="00215CAB"/>
    <w:rsid w:val="00215E23"/>
    <w:rsid w:val="00216527"/>
    <w:rsid w:val="00216928"/>
    <w:rsid w:val="00216BA0"/>
    <w:rsid w:val="00220AE3"/>
    <w:rsid w:val="00220FB1"/>
    <w:rsid w:val="002228A0"/>
    <w:rsid w:val="002239B1"/>
    <w:rsid w:val="00226F6D"/>
    <w:rsid w:val="00227D0C"/>
    <w:rsid w:val="00230734"/>
    <w:rsid w:val="00230F5A"/>
    <w:rsid w:val="00231908"/>
    <w:rsid w:val="002337F1"/>
    <w:rsid w:val="00234918"/>
    <w:rsid w:val="0023606C"/>
    <w:rsid w:val="00236CCB"/>
    <w:rsid w:val="00236E6A"/>
    <w:rsid w:val="00237713"/>
    <w:rsid w:val="00237C83"/>
    <w:rsid w:val="00237DB7"/>
    <w:rsid w:val="00241090"/>
    <w:rsid w:val="00243655"/>
    <w:rsid w:val="00243FA5"/>
    <w:rsid w:val="00244D7A"/>
    <w:rsid w:val="002459CF"/>
    <w:rsid w:val="00246D92"/>
    <w:rsid w:val="002471C4"/>
    <w:rsid w:val="002478D6"/>
    <w:rsid w:val="00247FEE"/>
    <w:rsid w:val="00250135"/>
    <w:rsid w:val="00252CD7"/>
    <w:rsid w:val="00253B5F"/>
    <w:rsid w:val="0025568F"/>
    <w:rsid w:val="00256B66"/>
    <w:rsid w:val="002615AD"/>
    <w:rsid w:val="002629B8"/>
    <w:rsid w:val="00262A2A"/>
    <w:rsid w:val="00263C8F"/>
    <w:rsid w:val="00264F3B"/>
    <w:rsid w:val="002707C4"/>
    <w:rsid w:val="00270900"/>
    <w:rsid w:val="002720C8"/>
    <w:rsid w:val="002729F2"/>
    <w:rsid w:val="00272A8E"/>
    <w:rsid w:val="002733AD"/>
    <w:rsid w:val="002736D7"/>
    <w:rsid w:val="00274C51"/>
    <w:rsid w:val="00275132"/>
    <w:rsid w:val="002751FA"/>
    <w:rsid w:val="0027531B"/>
    <w:rsid w:val="00275361"/>
    <w:rsid w:val="00276237"/>
    <w:rsid w:val="00276D04"/>
    <w:rsid w:val="002773D8"/>
    <w:rsid w:val="002778D2"/>
    <w:rsid w:val="00277B9F"/>
    <w:rsid w:val="00280B42"/>
    <w:rsid w:val="00280CA8"/>
    <w:rsid w:val="00281D57"/>
    <w:rsid w:val="00284EE7"/>
    <w:rsid w:val="00286BAB"/>
    <w:rsid w:val="002872E2"/>
    <w:rsid w:val="002904C5"/>
    <w:rsid w:val="002906D9"/>
    <w:rsid w:val="0029092A"/>
    <w:rsid w:val="00290B76"/>
    <w:rsid w:val="00291F06"/>
    <w:rsid w:val="002929B3"/>
    <w:rsid w:val="002929F3"/>
    <w:rsid w:val="00293050"/>
    <w:rsid w:val="002930E1"/>
    <w:rsid w:val="00294F79"/>
    <w:rsid w:val="00294FE9"/>
    <w:rsid w:val="0029610C"/>
    <w:rsid w:val="00296206"/>
    <w:rsid w:val="00297D8F"/>
    <w:rsid w:val="002A036D"/>
    <w:rsid w:val="002A0767"/>
    <w:rsid w:val="002A0D7C"/>
    <w:rsid w:val="002A0F2E"/>
    <w:rsid w:val="002A28C1"/>
    <w:rsid w:val="002A2A35"/>
    <w:rsid w:val="002A6DA8"/>
    <w:rsid w:val="002A7D1F"/>
    <w:rsid w:val="002B1236"/>
    <w:rsid w:val="002B1642"/>
    <w:rsid w:val="002B2350"/>
    <w:rsid w:val="002C06AE"/>
    <w:rsid w:val="002C0F68"/>
    <w:rsid w:val="002C16C8"/>
    <w:rsid w:val="002C1D25"/>
    <w:rsid w:val="002C261D"/>
    <w:rsid w:val="002C4E2A"/>
    <w:rsid w:val="002C4E49"/>
    <w:rsid w:val="002C6635"/>
    <w:rsid w:val="002C6EB8"/>
    <w:rsid w:val="002D0783"/>
    <w:rsid w:val="002D10F2"/>
    <w:rsid w:val="002D2B11"/>
    <w:rsid w:val="002D2F42"/>
    <w:rsid w:val="002D3F7C"/>
    <w:rsid w:val="002D44FE"/>
    <w:rsid w:val="002D53F2"/>
    <w:rsid w:val="002D6AE4"/>
    <w:rsid w:val="002D7BB3"/>
    <w:rsid w:val="002D7FC9"/>
    <w:rsid w:val="002E1374"/>
    <w:rsid w:val="002E1C25"/>
    <w:rsid w:val="002E26EE"/>
    <w:rsid w:val="002E2787"/>
    <w:rsid w:val="002E41F4"/>
    <w:rsid w:val="002E66A1"/>
    <w:rsid w:val="002E71A2"/>
    <w:rsid w:val="002E7896"/>
    <w:rsid w:val="002F2BC5"/>
    <w:rsid w:val="002F2F14"/>
    <w:rsid w:val="002F354B"/>
    <w:rsid w:val="002F6F7E"/>
    <w:rsid w:val="002F7B6D"/>
    <w:rsid w:val="00301D77"/>
    <w:rsid w:val="0030217B"/>
    <w:rsid w:val="003033A4"/>
    <w:rsid w:val="00303425"/>
    <w:rsid w:val="00304FC4"/>
    <w:rsid w:val="003055AE"/>
    <w:rsid w:val="003055E0"/>
    <w:rsid w:val="00306310"/>
    <w:rsid w:val="003078D5"/>
    <w:rsid w:val="003111A4"/>
    <w:rsid w:val="003115FA"/>
    <w:rsid w:val="00311ACA"/>
    <w:rsid w:val="00311DBD"/>
    <w:rsid w:val="003120E6"/>
    <w:rsid w:val="00312786"/>
    <w:rsid w:val="00312E21"/>
    <w:rsid w:val="003134AA"/>
    <w:rsid w:val="00313735"/>
    <w:rsid w:val="00313A8E"/>
    <w:rsid w:val="003154E9"/>
    <w:rsid w:val="003164D4"/>
    <w:rsid w:val="003165C5"/>
    <w:rsid w:val="003200E9"/>
    <w:rsid w:val="00320159"/>
    <w:rsid w:val="0032054A"/>
    <w:rsid w:val="00320AF1"/>
    <w:rsid w:val="00321C45"/>
    <w:rsid w:val="00321C72"/>
    <w:rsid w:val="003235C3"/>
    <w:rsid w:val="00324094"/>
    <w:rsid w:val="00324BE4"/>
    <w:rsid w:val="00324C98"/>
    <w:rsid w:val="00326279"/>
    <w:rsid w:val="003269C2"/>
    <w:rsid w:val="003300F9"/>
    <w:rsid w:val="00330571"/>
    <w:rsid w:val="00331D60"/>
    <w:rsid w:val="00331DFD"/>
    <w:rsid w:val="00331EEB"/>
    <w:rsid w:val="003323DA"/>
    <w:rsid w:val="00332B1F"/>
    <w:rsid w:val="0033449C"/>
    <w:rsid w:val="00334A5D"/>
    <w:rsid w:val="00334FF7"/>
    <w:rsid w:val="0033697A"/>
    <w:rsid w:val="00336AB6"/>
    <w:rsid w:val="00337F14"/>
    <w:rsid w:val="003402EE"/>
    <w:rsid w:val="00340C1D"/>
    <w:rsid w:val="00341927"/>
    <w:rsid w:val="003422CF"/>
    <w:rsid w:val="003433F4"/>
    <w:rsid w:val="00344891"/>
    <w:rsid w:val="003466DC"/>
    <w:rsid w:val="00347825"/>
    <w:rsid w:val="00347A04"/>
    <w:rsid w:val="00347F34"/>
    <w:rsid w:val="00354F6D"/>
    <w:rsid w:val="0035515D"/>
    <w:rsid w:val="003572E4"/>
    <w:rsid w:val="00357B02"/>
    <w:rsid w:val="00360163"/>
    <w:rsid w:val="0036022C"/>
    <w:rsid w:val="003625B4"/>
    <w:rsid w:val="003626F7"/>
    <w:rsid w:val="003627C2"/>
    <w:rsid w:val="00363EFA"/>
    <w:rsid w:val="00364DBA"/>
    <w:rsid w:val="0036522A"/>
    <w:rsid w:val="00365AC2"/>
    <w:rsid w:val="00367FA1"/>
    <w:rsid w:val="003701E5"/>
    <w:rsid w:val="0037184E"/>
    <w:rsid w:val="003755AF"/>
    <w:rsid w:val="0037666A"/>
    <w:rsid w:val="0037711D"/>
    <w:rsid w:val="003807B4"/>
    <w:rsid w:val="00380C51"/>
    <w:rsid w:val="0038178A"/>
    <w:rsid w:val="00383317"/>
    <w:rsid w:val="0038486B"/>
    <w:rsid w:val="00384A2B"/>
    <w:rsid w:val="003850A1"/>
    <w:rsid w:val="0038584B"/>
    <w:rsid w:val="00385922"/>
    <w:rsid w:val="00385AA9"/>
    <w:rsid w:val="003872EE"/>
    <w:rsid w:val="00387388"/>
    <w:rsid w:val="00387596"/>
    <w:rsid w:val="003876BC"/>
    <w:rsid w:val="003901AB"/>
    <w:rsid w:val="00391802"/>
    <w:rsid w:val="00392BBC"/>
    <w:rsid w:val="003931CB"/>
    <w:rsid w:val="00393D22"/>
    <w:rsid w:val="00394F4C"/>
    <w:rsid w:val="003953B8"/>
    <w:rsid w:val="00395557"/>
    <w:rsid w:val="0039779F"/>
    <w:rsid w:val="00397FAA"/>
    <w:rsid w:val="003A04C0"/>
    <w:rsid w:val="003A180D"/>
    <w:rsid w:val="003A1E04"/>
    <w:rsid w:val="003A1F5C"/>
    <w:rsid w:val="003A280C"/>
    <w:rsid w:val="003A34D3"/>
    <w:rsid w:val="003A36D2"/>
    <w:rsid w:val="003A37F6"/>
    <w:rsid w:val="003A5A52"/>
    <w:rsid w:val="003A6AA2"/>
    <w:rsid w:val="003B111B"/>
    <w:rsid w:val="003B1C28"/>
    <w:rsid w:val="003B1DCE"/>
    <w:rsid w:val="003B4F84"/>
    <w:rsid w:val="003B5F51"/>
    <w:rsid w:val="003B6446"/>
    <w:rsid w:val="003B7793"/>
    <w:rsid w:val="003C005D"/>
    <w:rsid w:val="003C017E"/>
    <w:rsid w:val="003C15CB"/>
    <w:rsid w:val="003C1F7E"/>
    <w:rsid w:val="003C2279"/>
    <w:rsid w:val="003C2943"/>
    <w:rsid w:val="003C3088"/>
    <w:rsid w:val="003C5278"/>
    <w:rsid w:val="003C53EC"/>
    <w:rsid w:val="003C69D4"/>
    <w:rsid w:val="003C6F74"/>
    <w:rsid w:val="003D18F2"/>
    <w:rsid w:val="003D1EC8"/>
    <w:rsid w:val="003D47A5"/>
    <w:rsid w:val="003D56A6"/>
    <w:rsid w:val="003D5D12"/>
    <w:rsid w:val="003D6C04"/>
    <w:rsid w:val="003E1114"/>
    <w:rsid w:val="003E431E"/>
    <w:rsid w:val="003E58C7"/>
    <w:rsid w:val="003F054A"/>
    <w:rsid w:val="003F13BC"/>
    <w:rsid w:val="003F1476"/>
    <w:rsid w:val="003F3031"/>
    <w:rsid w:val="003F318A"/>
    <w:rsid w:val="003F3F76"/>
    <w:rsid w:val="003F432F"/>
    <w:rsid w:val="003F4B97"/>
    <w:rsid w:val="003F52D1"/>
    <w:rsid w:val="003F62F9"/>
    <w:rsid w:val="003F68A1"/>
    <w:rsid w:val="003F6DC3"/>
    <w:rsid w:val="003F7137"/>
    <w:rsid w:val="003F755E"/>
    <w:rsid w:val="00400778"/>
    <w:rsid w:val="00401232"/>
    <w:rsid w:val="004016AE"/>
    <w:rsid w:val="004020DE"/>
    <w:rsid w:val="00402260"/>
    <w:rsid w:val="00402B09"/>
    <w:rsid w:val="0040485F"/>
    <w:rsid w:val="00406C01"/>
    <w:rsid w:val="0040744B"/>
    <w:rsid w:val="00407827"/>
    <w:rsid w:val="00411263"/>
    <w:rsid w:val="0041250D"/>
    <w:rsid w:val="004128F2"/>
    <w:rsid w:val="00412CE6"/>
    <w:rsid w:val="00412D96"/>
    <w:rsid w:val="004131FA"/>
    <w:rsid w:val="00414178"/>
    <w:rsid w:val="00414439"/>
    <w:rsid w:val="00416457"/>
    <w:rsid w:val="0041799F"/>
    <w:rsid w:val="00417DF9"/>
    <w:rsid w:val="00422296"/>
    <w:rsid w:val="004222E0"/>
    <w:rsid w:val="00422F21"/>
    <w:rsid w:val="004231DD"/>
    <w:rsid w:val="0042470F"/>
    <w:rsid w:val="00424896"/>
    <w:rsid w:val="00425453"/>
    <w:rsid w:val="00426B01"/>
    <w:rsid w:val="00426D50"/>
    <w:rsid w:val="0042773E"/>
    <w:rsid w:val="00427958"/>
    <w:rsid w:val="00427DDF"/>
    <w:rsid w:val="00431B7D"/>
    <w:rsid w:val="00431FF3"/>
    <w:rsid w:val="004322BC"/>
    <w:rsid w:val="00432F91"/>
    <w:rsid w:val="00433CA6"/>
    <w:rsid w:val="00433E6A"/>
    <w:rsid w:val="0043532D"/>
    <w:rsid w:val="00435D40"/>
    <w:rsid w:val="0043794F"/>
    <w:rsid w:val="00437D29"/>
    <w:rsid w:val="00437FC4"/>
    <w:rsid w:val="00442C4A"/>
    <w:rsid w:val="004445FE"/>
    <w:rsid w:val="00444DB0"/>
    <w:rsid w:val="0044556D"/>
    <w:rsid w:val="00445BC7"/>
    <w:rsid w:val="0044768D"/>
    <w:rsid w:val="00452173"/>
    <w:rsid w:val="00452930"/>
    <w:rsid w:val="004546E0"/>
    <w:rsid w:val="004546E2"/>
    <w:rsid w:val="0045518F"/>
    <w:rsid w:val="0045791D"/>
    <w:rsid w:val="00460034"/>
    <w:rsid w:val="004603A5"/>
    <w:rsid w:val="00461087"/>
    <w:rsid w:val="004640F9"/>
    <w:rsid w:val="004645A9"/>
    <w:rsid w:val="0046481D"/>
    <w:rsid w:val="004671D0"/>
    <w:rsid w:val="00467232"/>
    <w:rsid w:val="004706DE"/>
    <w:rsid w:val="00472288"/>
    <w:rsid w:val="00472923"/>
    <w:rsid w:val="0047605F"/>
    <w:rsid w:val="00480CCB"/>
    <w:rsid w:val="00481A58"/>
    <w:rsid w:val="0048270B"/>
    <w:rsid w:val="00482FA7"/>
    <w:rsid w:val="004867F3"/>
    <w:rsid w:val="004908D2"/>
    <w:rsid w:val="00490D67"/>
    <w:rsid w:val="0049148B"/>
    <w:rsid w:val="00491560"/>
    <w:rsid w:val="004947C3"/>
    <w:rsid w:val="00494A52"/>
    <w:rsid w:val="004952ED"/>
    <w:rsid w:val="00495CC2"/>
    <w:rsid w:val="0049657E"/>
    <w:rsid w:val="004969BB"/>
    <w:rsid w:val="00497461"/>
    <w:rsid w:val="004A03CE"/>
    <w:rsid w:val="004A12BB"/>
    <w:rsid w:val="004A217F"/>
    <w:rsid w:val="004A2A08"/>
    <w:rsid w:val="004A2A7D"/>
    <w:rsid w:val="004A2D93"/>
    <w:rsid w:val="004A3901"/>
    <w:rsid w:val="004A3BF0"/>
    <w:rsid w:val="004A4241"/>
    <w:rsid w:val="004A4563"/>
    <w:rsid w:val="004A607D"/>
    <w:rsid w:val="004A64BC"/>
    <w:rsid w:val="004A7ED3"/>
    <w:rsid w:val="004B0B2E"/>
    <w:rsid w:val="004B26C0"/>
    <w:rsid w:val="004B3C0A"/>
    <w:rsid w:val="004B61F1"/>
    <w:rsid w:val="004B632C"/>
    <w:rsid w:val="004B6369"/>
    <w:rsid w:val="004B643D"/>
    <w:rsid w:val="004B6CF9"/>
    <w:rsid w:val="004B6F5F"/>
    <w:rsid w:val="004B7EE7"/>
    <w:rsid w:val="004C0DCB"/>
    <w:rsid w:val="004C171B"/>
    <w:rsid w:val="004C45A3"/>
    <w:rsid w:val="004C48C7"/>
    <w:rsid w:val="004C721E"/>
    <w:rsid w:val="004C78CC"/>
    <w:rsid w:val="004C7D5F"/>
    <w:rsid w:val="004D00AB"/>
    <w:rsid w:val="004D0772"/>
    <w:rsid w:val="004D5D3F"/>
    <w:rsid w:val="004D73F6"/>
    <w:rsid w:val="004D7640"/>
    <w:rsid w:val="004D7697"/>
    <w:rsid w:val="004D7D63"/>
    <w:rsid w:val="004D7DCE"/>
    <w:rsid w:val="004D7EA0"/>
    <w:rsid w:val="004E0C1B"/>
    <w:rsid w:val="004E13BC"/>
    <w:rsid w:val="004E2EF5"/>
    <w:rsid w:val="004E46E3"/>
    <w:rsid w:val="004E5D46"/>
    <w:rsid w:val="004E7428"/>
    <w:rsid w:val="004F0063"/>
    <w:rsid w:val="004F0CE0"/>
    <w:rsid w:val="004F21E5"/>
    <w:rsid w:val="004F22D4"/>
    <w:rsid w:val="004F2574"/>
    <w:rsid w:val="004F3150"/>
    <w:rsid w:val="004F4169"/>
    <w:rsid w:val="004F4E0C"/>
    <w:rsid w:val="004F5985"/>
    <w:rsid w:val="004F62AD"/>
    <w:rsid w:val="004F6DBB"/>
    <w:rsid w:val="004F7219"/>
    <w:rsid w:val="004F7712"/>
    <w:rsid w:val="004F796C"/>
    <w:rsid w:val="0050066A"/>
    <w:rsid w:val="00501EC6"/>
    <w:rsid w:val="0050357C"/>
    <w:rsid w:val="00504E76"/>
    <w:rsid w:val="005054C0"/>
    <w:rsid w:val="00506562"/>
    <w:rsid w:val="0050739B"/>
    <w:rsid w:val="00507ECC"/>
    <w:rsid w:val="005100BE"/>
    <w:rsid w:val="00510764"/>
    <w:rsid w:val="0051150D"/>
    <w:rsid w:val="00511F08"/>
    <w:rsid w:val="00512347"/>
    <w:rsid w:val="0051292C"/>
    <w:rsid w:val="00512E69"/>
    <w:rsid w:val="00513303"/>
    <w:rsid w:val="00513F73"/>
    <w:rsid w:val="0051568B"/>
    <w:rsid w:val="00515B13"/>
    <w:rsid w:val="0051609A"/>
    <w:rsid w:val="00516F37"/>
    <w:rsid w:val="005171A5"/>
    <w:rsid w:val="00517FFA"/>
    <w:rsid w:val="00520333"/>
    <w:rsid w:val="00520C04"/>
    <w:rsid w:val="00520FD5"/>
    <w:rsid w:val="005217EC"/>
    <w:rsid w:val="00524E68"/>
    <w:rsid w:val="00525ED0"/>
    <w:rsid w:val="00526097"/>
    <w:rsid w:val="00527503"/>
    <w:rsid w:val="00530DE9"/>
    <w:rsid w:val="0053120E"/>
    <w:rsid w:val="0053169C"/>
    <w:rsid w:val="005331C4"/>
    <w:rsid w:val="00533FC7"/>
    <w:rsid w:val="00535103"/>
    <w:rsid w:val="00535A4A"/>
    <w:rsid w:val="00536403"/>
    <w:rsid w:val="005367C2"/>
    <w:rsid w:val="005379FD"/>
    <w:rsid w:val="00542FBB"/>
    <w:rsid w:val="005460B7"/>
    <w:rsid w:val="00546A67"/>
    <w:rsid w:val="0054703D"/>
    <w:rsid w:val="00547963"/>
    <w:rsid w:val="005479C1"/>
    <w:rsid w:val="00547A01"/>
    <w:rsid w:val="00550251"/>
    <w:rsid w:val="0055131F"/>
    <w:rsid w:val="00553280"/>
    <w:rsid w:val="00555273"/>
    <w:rsid w:val="0056157C"/>
    <w:rsid w:val="00562DE5"/>
    <w:rsid w:val="0056503F"/>
    <w:rsid w:val="0056536D"/>
    <w:rsid w:val="005667D6"/>
    <w:rsid w:val="005668C2"/>
    <w:rsid w:val="00567956"/>
    <w:rsid w:val="00570C26"/>
    <w:rsid w:val="00570C32"/>
    <w:rsid w:val="00571AA5"/>
    <w:rsid w:val="00571DD4"/>
    <w:rsid w:val="005747B8"/>
    <w:rsid w:val="00574AA8"/>
    <w:rsid w:val="00574BA0"/>
    <w:rsid w:val="00575420"/>
    <w:rsid w:val="00577C14"/>
    <w:rsid w:val="00580B61"/>
    <w:rsid w:val="00581FB6"/>
    <w:rsid w:val="0058381E"/>
    <w:rsid w:val="00584AD5"/>
    <w:rsid w:val="00584E0B"/>
    <w:rsid w:val="005865C3"/>
    <w:rsid w:val="0058756C"/>
    <w:rsid w:val="005910D6"/>
    <w:rsid w:val="00591918"/>
    <w:rsid w:val="00591B01"/>
    <w:rsid w:val="00593090"/>
    <w:rsid w:val="00593313"/>
    <w:rsid w:val="00594DE6"/>
    <w:rsid w:val="00595102"/>
    <w:rsid w:val="00597824"/>
    <w:rsid w:val="005A2AE0"/>
    <w:rsid w:val="005A3512"/>
    <w:rsid w:val="005A569A"/>
    <w:rsid w:val="005A687E"/>
    <w:rsid w:val="005B0673"/>
    <w:rsid w:val="005B07AD"/>
    <w:rsid w:val="005B1235"/>
    <w:rsid w:val="005B15BA"/>
    <w:rsid w:val="005B1DF1"/>
    <w:rsid w:val="005B27AF"/>
    <w:rsid w:val="005B36B5"/>
    <w:rsid w:val="005B4345"/>
    <w:rsid w:val="005B7FFC"/>
    <w:rsid w:val="005C0042"/>
    <w:rsid w:val="005C3033"/>
    <w:rsid w:val="005C3B9C"/>
    <w:rsid w:val="005C4213"/>
    <w:rsid w:val="005C4F3D"/>
    <w:rsid w:val="005C6F0C"/>
    <w:rsid w:val="005C71B0"/>
    <w:rsid w:val="005D0EF8"/>
    <w:rsid w:val="005D2284"/>
    <w:rsid w:val="005D357F"/>
    <w:rsid w:val="005D3FA4"/>
    <w:rsid w:val="005D512D"/>
    <w:rsid w:val="005D592D"/>
    <w:rsid w:val="005D6882"/>
    <w:rsid w:val="005D730E"/>
    <w:rsid w:val="005D7B80"/>
    <w:rsid w:val="005D7F7A"/>
    <w:rsid w:val="005E05E0"/>
    <w:rsid w:val="005E3D75"/>
    <w:rsid w:val="005E6D38"/>
    <w:rsid w:val="005E6E68"/>
    <w:rsid w:val="005E6FB4"/>
    <w:rsid w:val="005E76D7"/>
    <w:rsid w:val="005F0DD3"/>
    <w:rsid w:val="005F15E9"/>
    <w:rsid w:val="005F594B"/>
    <w:rsid w:val="005F5FB0"/>
    <w:rsid w:val="005F63CE"/>
    <w:rsid w:val="005F64BF"/>
    <w:rsid w:val="006006E8"/>
    <w:rsid w:val="0060116F"/>
    <w:rsid w:val="006024D5"/>
    <w:rsid w:val="00605641"/>
    <w:rsid w:val="00605D8E"/>
    <w:rsid w:val="00606557"/>
    <w:rsid w:val="006066D0"/>
    <w:rsid w:val="00606F15"/>
    <w:rsid w:val="00607917"/>
    <w:rsid w:val="00607D34"/>
    <w:rsid w:val="00607E21"/>
    <w:rsid w:val="0061020C"/>
    <w:rsid w:val="006106B3"/>
    <w:rsid w:val="0061305A"/>
    <w:rsid w:val="0061333B"/>
    <w:rsid w:val="006141BC"/>
    <w:rsid w:val="00615CFD"/>
    <w:rsid w:val="00617991"/>
    <w:rsid w:val="006212BC"/>
    <w:rsid w:val="006217D3"/>
    <w:rsid w:val="00621A45"/>
    <w:rsid w:val="00621A93"/>
    <w:rsid w:val="0062339A"/>
    <w:rsid w:val="00623AD0"/>
    <w:rsid w:val="00625754"/>
    <w:rsid w:val="006260A9"/>
    <w:rsid w:val="006265E7"/>
    <w:rsid w:val="00626921"/>
    <w:rsid w:val="00626CC1"/>
    <w:rsid w:val="0062778F"/>
    <w:rsid w:val="00630EBD"/>
    <w:rsid w:val="00631809"/>
    <w:rsid w:val="00633321"/>
    <w:rsid w:val="00633D9C"/>
    <w:rsid w:val="00634404"/>
    <w:rsid w:val="00634525"/>
    <w:rsid w:val="00634F4A"/>
    <w:rsid w:val="00636B71"/>
    <w:rsid w:val="00640294"/>
    <w:rsid w:val="00640A95"/>
    <w:rsid w:val="00640E1F"/>
    <w:rsid w:val="00641CF6"/>
    <w:rsid w:val="00642FA5"/>
    <w:rsid w:val="00643C17"/>
    <w:rsid w:val="00643E51"/>
    <w:rsid w:val="0064491A"/>
    <w:rsid w:val="00645B9B"/>
    <w:rsid w:val="00645D4A"/>
    <w:rsid w:val="00646072"/>
    <w:rsid w:val="006460B9"/>
    <w:rsid w:val="006500A5"/>
    <w:rsid w:val="006500FA"/>
    <w:rsid w:val="0065099A"/>
    <w:rsid w:val="006509A5"/>
    <w:rsid w:val="00652D4E"/>
    <w:rsid w:val="006547B9"/>
    <w:rsid w:val="00655C77"/>
    <w:rsid w:val="006610B0"/>
    <w:rsid w:val="0066132C"/>
    <w:rsid w:val="00662BB9"/>
    <w:rsid w:val="00662C9E"/>
    <w:rsid w:val="00665783"/>
    <w:rsid w:val="0066667E"/>
    <w:rsid w:val="00666C49"/>
    <w:rsid w:val="00666E4B"/>
    <w:rsid w:val="006672D8"/>
    <w:rsid w:val="006679E8"/>
    <w:rsid w:val="00671A25"/>
    <w:rsid w:val="00672106"/>
    <w:rsid w:val="00673E4D"/>
    <w:rsid w:val="00674F44"/>
    <w:rsid w:val="006758E3"/>
    <w:rsid w:val="00675B2F"/>
    <w:rsid w:val="006779E4"/>
    <w:rsid w:val="00681E42"/>
    <w:rsid w:val="006820A5"/>
    <w:rsid w:val="00682687"/>
    <w:rsid w:val="00682E23"/>
    <w:rsid w:val="006834F5"/>
    <w:rsid w:val="006847DB"/>
    <w:rsid w:val="00687CE9"/>
    <w:rsid w:val="00691E1B"/>
    <w:rsid w:val="00692C03"/>
    <w:rsid w:val="00692E8D"/>
    <w:rsid w:val="00694610"/>
    <w:rsid w:val="006965B7"/>
    <w:rsid w:val="0069723C"/>
    <w:rsid w:val="006A089E"/>
    <w:rsid w:val="006A2DE7"/>
    <w:rsid w:val="006A3D43"/>
    <w:rsid w:val="006A4A68"/>
    <w:rsid w:val="006A5DCE"/>
    <w:rsid w:val="006A6564"/>
    <w:rsid w:val="006B246E"/>
    <w:rsid w:val="006B2CDF"/>
    <w:rsid w:val="006B4C21"/>
    <w:rsid w:val="006B5350"/>
    <w:rsid w:val="006B56F8"/>
    <w:rsid w:val="006B5DD6"/>
    <w:rsid w:val="006B7FFB"/>
    <w:rsid w:val="006C1952"/>
    <w:rsid w:val="006C25F9"/>
    <w:rsid w:val="006C3513"/>
    <w:rsid w:val="006C376A"/>
    <w:rsid w:val="006C55FC"/>
    <w:rsid w:val="006D07C1"/>
    <w:rsid w:val="006D0EB4"/>
    <w:rsid w:val="006D2787"/>
    <w:rsid w:val="006D3357"/>
    <w:rsid w:val="006D4DC1"/>
    <w:rsid w:val="006D747D"/>
    <w:rsid w:val="006E053A"/>
    <w:rsid w:val="006E1314"/>
    <w:rsid w:val="006E2186"/>
    <w:rsid w:val="006E4630"/>
    <w:rsid w:val="006E5CA5"/>
    <w:rsid w:val="006E6EE1"/>
    <w:rsid w:val="006E733A"/>
    <w:rsid w:val="006E7DFB"/>
    <w:rsid w:val="006F0548"/>
    <w:rsid w:val="006F2EC8"/>
    <w:rsid w:val="006F3571"/>
    <w:rsid w:val="006F57C2"/>
    <w:rsid w:val="006F73CA"/>
    <w:rsid w:val="00700A9D"/>
    <w:rsid w:val="00700ECE"/>
    <w:rsid w:val="00701478"/>
    <w:rsid w:val="007039C6"/>
    <w:rsid w:val="00703D84"/>
    <w:rsid w:val="00704104"/>
    <w:rsid w:val="00705494"/>
    <w:rsid w:val="0070581F"/>
    <w:rsid w:val="00705E9E"/>
    <w:rsid w:val="007061DC"/>
    <w:rsid w:val="00710D0C"/>
    <w:rsid w:val="00712481"/>
    <w:rsid w:val="00713B43"/>
    <w:rsid w:val="00713F6A"/>
    <w:rsid w:val="0071510F"/>
    <w:rsid w:val="00716DA0"/>
    <w:rsid w:val="00717312"/>
    <w:rsid w:val="007174D8"/>
    <w:rsid w:val="00717FF1"/>
    <w:rsid w:val="007206DF"/>
    <w:rsid w:val="0072072C"/>
    <w:rsid w:val="007225A6"/>
    <w:rsid w:val="00723C77"/>
    <w:rsid w:val="0072460D"/>
    <w:rsid w:val="0072515D"/>
    <w:rsid w:val="007255D8"/>
    <w:rsid w:val="00726CDB"/>
    <w:rsid w:val="00731013"/>
    <w:rsid w:val="00731D36"/>
    <w:rsid w:val="007320D2"/>
    <w:rsid w:val="00732410"/>
    <w:rsid w:val="007325C1"/>
    <w:rsid w:val="00733A6F"/>
    <w:rsid w:val="007356BD"/>
    <w:rsid w:val="00735C3E"/>
    <w:rsid w:val="00737F3D"/>
    <w:rsid w:val="00737FF8"/>
    <w:rsid w:val="00740F59"/>
    <w:rsid w:val="00742254"/>
    <w:rsid w:val="00742863"/>
    <w:rsid w:val="00742F4F"/>
    <w:rsid w:val="00743CC2"/>
    <w:rsid w:val="00744110"/>
    <w:rsid w:val="00744AF4"/>
    <w:rsid w:val="007450D6"/>
    <w:rsid w:val="007452A5"/>
    <w:rsid w:val="007460C9"/>
    <w:rsid w:val="00746918"/>
    <w:rsid w:val="007472C5"/>
    <w:rsid w:val="00747665"/>
    <w:rsid w:val="00747926"/>
    <w:rsid w:val="00747C6F"/>
    <w:rsid w:val="00750971"/>
    <w:rsid w:val="00750CCA"/>
    <w:rsid w:val="00751967"/>
    <w:rsid w:val="00751BF6"/>
    <w:rsid w:val="00753588"/>
    <w:rsid w:val="00753644"/>
    <w:rsid w:val="00754553"/>
    <w:rsid w:val="007548D2"/>
    <w:rsid w:val="00756AFD"/>
    <w:rsid w:val="007574D8"/>
    <w:rsid w:val="007577B3"/>
    <w:rsid w:val="00757AE9"/>
    <w:rsid w:val="00760F18"/>
    <w:rsid w:val="00762D11"/>
    <w:rsid w:val="00763E22"/>
    <w:rsid w:val="007642BC"/>
    <w:rsid w:val="007666CD"/>
    <w:rsid w:val="0076715A"/>
    <w:rsid w:val="00771157"/>
    <w:rsid w:val="00772DED"/>
    <w:rsid w:val="007748B1"/>
    <w:rsid w:val="00776842"/>
    <w:rsid w:val="00776FAB"/>
    <w:rsid w:val="00777460"/>
    <w:rsid w:val="00777A15"/>
    <w:rsid w:val="007809A4"/>
    <w:rsid w:val="00782434"/>
    <w:rsid w:val="00782BCD"/>
    <w:rsid w:val="00783DCA"/>
    <w:rsid w:val="00784794"/>
    <w:rsid w:val="00784B8A"/>
    <w:rsid w:val="00785149"/>
    <w:rsid w:val="00785488"/>
    <w:rsid w:val="007855E1"/>
    <w:rsid w:val="0078590C"/>
    <w:rsid w:val="007866AC"/>
    <w:rsid w:val="007933FA"/>
    <w:rsid w:val="00793904"/>
    <w:rsid w:val="00793C41"/>
    <w:rsid w:val="0079551B"/>
    <w:rsid w:val="00795FE8"/>
    <w:rsid w:val="00796D71"/>
    <w:rsid w:val="00797358"/>
    <w:rsid w:val="007973B3"/>
    <w:rsid w:val="00797E2D"/>
    <w:rsid w:val="007A0246"/>
    <w:rsid w:val="007A0B95"/>
    <w:rsid w:val="007A1D1F"/>
    <w:rsid w:val="007A1EF7"/>
    <w:rsid w:val="007A2A9B"/>
    <w:rsid w:val="007A2EF2"/>
    <w:rsid w:val="007A385A"/>
    <w:rsid w:val="007A45BF"/>
    <w:rsid w:val="007A513A"/>
    <w:rsid w:val="007A549A"/>
    <w:rsid w:val="007A7E90"/>
    <w:rsid w:val="007B272E"/>
    <w:rsid w:val="007B3513"/>
    <w:rsid w:val="007B44DE"/>
    <w:rsid w:val="007B52A1"/>
    <w:rsid w:val="007B6A17"/>
    <w:rsid w:val="007B7477"/>
    <w:rsid w:val="007C087E"/>
    <w:rsid w:val="007C2A6A"/>
    <w:rsid w:val="007C5075"/>
    <w:rsid w:val="007C641D"/>
    <w:rsid w:val="007C7D6B"/>
    <w:rsid w:val="007D0710"/>
    <w:rsid w:val="007D4463"/>
    <w:rsid w:val="007D6868"/>
    <w:rsid w:val="007E02CB"/>
    <w:rsid w:val="007E0B3E"/>
    <w:rsid w:val="007E0DD3"/>
    <w:rsid w:val="007E0EEB"/>
    <w:rsid w:val="007E102C"/>
    <w:rsid w:val="007E1C42"/>
    <w:rsid w:val="007E2B7F"/>
    <w:rsid w:val="007E3369"/>
    <w:rsid w:val="007E351F"/>
    <w:rsid w:val="007E35F9"/>
    <w:rsid w:val="007E45A4"/>
    <w:rsid w:val="007E45CB"/>
    <w:rsid w:val="007E4F3B"/>
    <w:rsid w:val="007E5283"/>
    <w:rsid w:val="007E52C8"/>
    <w:rsid w:val="007E5D1D"/>
    <w:rsid w:val="007E6005"/>
    <w:rsid w:val="007E6EEB"/>
    <w:rsid w:val="007E79BF"/>
    <w:rsid w:val="007E7F49"/>
    <w:rsid w:val="007F0340"/>
    <w:rsid w:val="007F06CF"/>
    <w:rsid w:val="007F3136"/>
    <w:rsid w:val="007F4127"/>
    <w:rsid w:val="007F638E"/>
    <w:rsid w:val="0080066F"/>
    <w:rsid w:val="0080085E"/>
    <w:rsid w:val="00801CA6"/>
    <w:rsid w:val="00803BAD"/>
    <w:rsid w:val="00803E2C"/>
    <w:rsid w:val="00804F07"/>
    <w:rsid w:val="00807FF9"/>
    <w:rsid w:val="00810409"/>
    <w:rsid w:val="0081111D"/>
    <w:rsid w:val="00812D4B"/>
    <w:rsid w:val="00816A8F"/>
    <w:rsid w:val="00817536"/>
    <w:rsid w:val="00817792"/>
    <w:rsid w:val="00820622"/>
    <w:rsid w:val="0082231C"/>
    <w:rsid w:val="0082429A"/>
    <w:rsid w:val="0082582A"/>
    <w:rsid w:val="008267B5"/>
    <w:rsid w:val="00827DE9"/>
    <w:rsid w:val="00830588"/>
    <w:rsid w:val="0083111C"/>
    <w:rsid w:val="008315AC"/>
    <w:rsid w:val="00831841"/>
    <w:rsid w:val="00831A8A"/>
    <w:rsid w:val="00832836"/>
    <w:rsid w:val="00835368"/>
    <w:rsid w:val="008356AE"/>
    <w:rsid w:val="00836818"/>
    <w:rsid w:val="00837185"/>
    <w:rsid w:val="00840D43"/>
    <w:rsid w:val="00844738"/>
    <w:rsid w:val="00845487"/>
    <w:rsid w:val="00847535"/>
    <w:rsid w:val="0085036F"/>
    <w:rsid w:val="0085107C"/>
    <w:rsid w:val="008520AC"/>
    <w:rsid w:val="00852D5A"/>
    <w:rsid w:val="00855A79"/>
    <w:rsid w:val="00855AD2"/>
    <w:rsid w:val="00855B49"/>
    <w:rsid w:val="00855D17"/>
    <w:rsid w:val="00856C34"/>
    <w:rsid w:val="00857902"/>
    <w:rsid w:val="00860099"/>
    <w:rsid w:val="0086023B"/>
    <w:rsid w:val="00863727"/>
    <w:rsid w:val="00864271"/>
    <w:rsid w:val="00864691"/>
    <w:rsid w:val="00866B62"/>
    <w:rsid w:val="008709E5"/>
    <w:rsid w:val="0087246F"/>
    <w:rsid w:val="008739F6"/>
    <w:rsid w:val="0087439D"/>
    <w:rsid w:val="0087563B"/>
    <w:rsid w:val="0087657A"/>
    <w:rsid w:val="00880DD9"/>
    <w:rsid w:val="008815F7"/>
    <w:rsid w:val="00881671"/>
    <w:rsid w:val="00884783"/>
    <w:rsid w:val="00886428"/>
    <w:rsid w:val="00886CBF"/>
    <w:rsid w:val="00890BD5"/>
    <w:rsid w:val="00890FB1"/>
    <w:rsid w:val="00892A30"/>
    <w:rsid w:val="00892CDC"/>
    <w:rsid w:val="00892D40"/>
    <w:rsid w:val="00895720"/>
    <w:rsid w:val="008957D0"/>
    <w:rsid w:val="00895A09"/>
    <w:rsid w:val="0089635B"/>
    <w:rsid w:val="00896425"/>
    <w:rsid w:val="00896C93"/>
    <w:rsid w:val="008A0B02"/>
    <w:rsid w:val="008A19A5"/>
    <w:rsid w:val="008A1F52"/>
    <w:rsid w:val="008A202C"/>
    <w:rsid w:val="008A2DA9"/>
    <w:rsid w:val="008A3038"/>
    <w:rsid w:val="008A32BB"/>
    <w:rsid w:val="008A36B0"/>
    <w:rsid w:val="008A3B72"/>
    <w:rsid w:val="008A52ED"/>
    <w:rsid w:val="008A5CDA"/>
    <w:rsid w:val="008A757A"/>
    <w:rsid w:val="008A783A"/>
    <w:rsid w:val="008A78B5"/>
    <w:rsid w:val="008A7D08"/>
    <w:rsid w:val="008B071B"/>
    <w:rsid w:val="008B51A9"/>
    <w:rsid w:val="008B545D"/>
    <w:rsid w:val="008B683F"/>
    <w:rsid w:val="008C275E"/>
    <w:rsid w:val="008C3E54"/>
    <w:rsid w:val="008C4037"/>
    <w:rsid w:val="008C4095"/>
    <w:rsid w:val="008C490A"/>
    <w:rsid w:val="008C4F2F"/>
    <w:rsid w:val="008C5BAC"/>
    <w:rsid w:val="008C5BF4"/>
    <w:rsid w:val="008D1CA9"/>
    <w:rsid w:val="008D2E87"/>
    <w:rsid w:val="008D3DCF"/>
    <w:rsid w:val="008D5307"/>
    <w:rsid w:val="008E005E"/>
    <w:rsid w:val="008E0476"/>
    <w:rsid w:val="008E08A0"/>
    <w:rsid w:val="008E0F73"/>
    <w:rsid w:val="008E188D"/>
    <w:rsid w:val="008E2005"/>
    <w:rsid w:val="008E2794"/>
    <w:rsid w:val="008E2E87"/>
    <w:rsid w:val="008E4411"/>
    <w:rsid w:val="008E4C11"/>
    <w:rsid w:val="008E5019"/>
    <w:rsid w:val="008E554E"/>
    <w:rsid w:val="008E5E7E"/>
    <w:rsid w:val="008E7BC9"/>
    <w:rsid w:val="008F3A88"/>
    <w:rsid w:val="008F5FED"/>
    <w:rsid w:val="008F6250"/>
    <w:rsid w:val="008F7507"/>
    <w:rsid w:val="008F7EB7"/>
    <w:rsid w:val="00900A00"/>
    <w:rsid w:val="0090125C"/>
    <w:rsid w:val="00901B55"/>
    <w:rsid w:val="00903182"/>
    <w:rsid w:val="00903B4C"/>
    <w:rsid w:val="0090422D"/>
    <w:rsid w:val="00904AA1"/>
    <w:rsid w:val="0090713B"/>
    <w:rsid w:val="00907369"/>
    <w:rsid w:val="00907379"/>
    <w:rsid w:val="009100E3"/>
    <w:rsid w:val="00910FA0"/>
    <w:rsid w:val="00912654"/>
    <w:rsid w:val="00912893"/>
    <w:rsid w:val="00912BE8"/>
    <w:rsid w:val="00913225"/>
    <w:rsid w:val="00913C4C"/>
    <w:rsid w:val="00915F71"/>
    <w:rsid w:val="00916FCA"/>
    <w:rsid w:val="0092179A"/>
    <w:rsid w:val="009226C7"/>
    <w:rsid w:val="00922E86"/>
    <w:rsid w:val="00923684"/>
    <w:rsid w:val="00923AB9"/>
    <w:rsid w:val="009244F9"/>
    <w:rsid w:val="00926408"/>
    <w:rsid w:val="00933219"/>
    <w:rsid w:val="0093381E"/>
    <w:rsid w:val="009340D1"/>
    <w:rsid w:val="009345FC"/>
    <w:rsid w:val="009349C7"/>
    <w:rsid w:val="00935081"/>
    <w:rsid w:val="009377E5"/>
    <w:rsid w:val="009378EC"/>
    <w:rsid w:val="009405EF"/>
    <w:rsid w:val="0094264C"/>
    <w:rsid w:val="00942C4A"/>
    <w:rsid w:val="00944FDC"/>
    <w:rsid w:val="0094598C"/>
    <w:rsid w:val="00945C3E"/>
    <w:rsid w:val="00946852"/>
    <w:rsid w:val="00946A1D"/>
    <w:rsid w:val="00946F7B"/>
    <w:rsid w:val="0094747C"/>
    <w:rsid w:val="00947CD1"/>
    <w:rsid w:val="00952D48"/>
    <w:rsid w:val="00953C21"/>
    <w:rsid w:val="00954382"/>
    <w:rsid w:val="00955002"/>
    <w:rsid w:val="00955E73"/>
    <w:rsid w:val="00956A36"/>
    <w:rsid w:val="009609F6"/>
    <w:rsid w:val="00960A5E"/>
    <w:rsid w:val="00962AA9"/>
    <w:rsid w:val="009642EF"/>
    <w:rsid w:val="00967A82"/>
    <w:rsid w:val="009713E3"/>
    <w:rsid w:val="00971F9A"/>
    <w:rsid w:val="009723DA"/>
    <w:rsid w:val="009724AF"/>
    <w:rsid w:val="0097310B"/>
    <w:rsid w:val="00974727"/>
    <w:rsid w:val="00975B9F"/>
    <w:rsid w:val="0097731C"/>
    <w:rsid w:val="00977E61"/>
    <w:rsid w:val="00981923"/>
    <w:rsid w:val="00982457"/>
    <w:rsid w:val="00983DF6"/>
    <w:rsid w:val="0098768B"/>
    <w:rsid w:val="009924CD"/>
    <w:rsid w:val="0099273A"/>
    <w:rsid w:val="00994373"/>
    <w:rsid w:val="009952CD"/>
    <w:rsid w:val="009962D9"/>
    <w:rsid w:val="009962E0"/>
    <w:rsid w:val="00996381"/>
    <w:rsid w:val="00996610"/>
    <w:rsid w:val="009A0008"/>
    <w:rsid w:val="009A08F5"/>
    <w:rsid w:val="009A1FE7"/>
    <w:rsid w:val="009A385E"/>
    <w:rsid w:val="009A4F7D"/>
    <w:rsid w:val="009A728B"/>
    <w:rsid w:val="009A7886"/>
    <w:rsid w:val="009A7BB2"/>
    <w:rsid w:val="009B09BA"/>
    <w:rsid w:val="009B1DB5"/>
    <w:rsid w:val="009B41EF"/>
    <w:rsid w:val="009B5567"/>
    <w:rsid w:val="009B72A0"/>
    <w:rsid w:val="009C1F0C"/>
    <w:rsid w:val="009C3D28"/>
    <w:rsid w:val="009C62DD"/>
    <w:rsid w:val="009C654D"/>
    <w:rsid w:val="009D062F"/>
    <w:rsid w:val="009D2C3B"/>
    <w:rsid w:val="009D30F3"/>
    <w:rsid w:val="009D3215"/>
    <w:rsid w:val="009D3EAB"/>
    <w:rsid w:val="009D4E78"/>
    <w:rsid w:val="009D516D"/>
    <w:rsid w:val="009D54B7"/>
    <w:rsid w:val="009D7501"/>
    <w:rsid w:val="009E049C"/>
    <w:rsid w:val="009E0837"/>
    <w:rsid w:val="009E1CCE"/>
    <w:rsid w:val="009E2F3C"/>
    <w:rsid w:val="009E4EC7"/>
    <w:rsid w:val="009E52F9"/>
    <w:rsid w:val="009E5DA3"/>
    <w:rsid w:val="009E63F0"/>
    <w:rsid w:val="009E6AEA"/>
    <w:rsid w:val="009F21D2"/>
    <w:rsid w:val="009F4F34"/>
    <w:rsid w:val="009F659A"/>
    <w:rsid w:val="00A0009A"/>
    <w:rsid w:val="00A00735"/>
    <w:rsid w:val="00A00A56"/>
    <w:rsid w:val="00A0172B"/>
    <w:rsid w:val="00A0356D"/>
    <w:rsid w:val="00A03886"/>
    <w:rsid w:val="00A10572"/>
    <w:rsid w:val="00A14807"/>
    <w:rsid w:val="00A14DF9"/>
    <w:rsid w:val="00A14EE3"/>
    <w:rsid w:val="00A16D84"/>
    <w:rsid w:val="00A17463"/>
    <w:rsid w:val="00A205A5"/>
    <w:rsid w:val="00A2184B"/>
    <w:rsid w:val="00A221DE"/>
    <w:rsid w:val="00A24E24"/>
    <w:rsid w:val="00A25D98"/>
    <w:rsid w:val="00A261DD"/>
    <w:rsid w:val="00A26BFD"/>
    <w:rsid w:val="00A2757A"/>
    <w:rsid w:val="00A27DA1"/>
    <w:rsid w:val="00A3069A"/>
    <w:rsid w:val="00A311D8"/>
    <w:rsid w:val="00A33D21"/>
    <w:rsid w:val="00A3426D"/>
    <w:rsid w:val="00A34C15"/>
    <w:rsid w:val="00A364EA"/>
    <w:rsid w:val="00A36DD0"/>
    <w:rsid w:val="00A37018"/>
    <w:rsid w:val="00A37DB8"/>
    <w:rsid w:val="00A415C8"/>
    <w:rsid w:val="00A425E6"/>
    <w:rsid w:val="00A4316A"/>
    <w:rsid w:val="00A4468C"/>
    <w:rsid w:val="00A45B57"/>
    <w:rsid w:val="00A45C6E"/>
    <w:rsid w:val="00A45F95"/>
    <w:rsid w:val="00A46516"/>
    <w:rsid w:val="00A515DE"/>
    <w:rsid w:val="00A52496"/>
    <w:rsid w:val="00A53C52"/>
    <w:rsid w:val="00A53E80"/>
    <w:rsid w:val="00A53E96"/>
    <w:rsid w:val="00A53F10"/>
    <w:rsid w:val="00A545AA"/>
    <w:rsid w:val="00A55B89"/>
    <w:rsid w:val="00A56318"/>
    <w:rsid w:val="00A5668A"/>
    <w:rsid w:val="00A57617"/>
    <w:rsid w:val="00A63AE3"/>
    <w:rsid w:val="00A63EFB"/>
    <w:rsid w:val="00A66535"/>
    <w:rsid w:val="00A66B13"/>
    <w:rsid w:val="00A67596"/>
    <w:rsid w:val="00A67A64"/>
    <w:rsid w:val="00A67DAD"/>
    <w:rsid w:val="00A72B19"/>
    <w:rsid w:val="00A73222"/>
    <w:rsid w:val="00A7322A"/>
    <w:rsid w:val="00A74232"/>
    <w:rsid w:val="00A74FD3"/>
    <w:rsid w:val="00A77D33"/>
    <w:rsid w:val="00A77E70"/>
    <w:rsid w:val="00A809A2"/>
    <w:rsid w:val="00A81CA1"/>
    <w:rsid w:val="00A82BEA"/>
    <w:rsid w:val="00A82D54"/>
    <w:rsid w:val="00A843BB"/>
    <w:rsid w:val="00A8527D"/>
    <w:rsid w:val="00A85D57"/>
    <w:rsid w:val="00A86830"/>
    <w:rsid w:val="00A90374"/>
    <w:rsid w:val="00A90E11"/>
    <w:rsid w:val="00A92148"/>
    <w:rsid w:val="00A927B9"/>
    <w:rsid w:val="00A9529D"/>
    <w:rsid w:val="00A95A65"/>
    <w:rsid w:val="00A95BBB"/>
    <w:rsid w:val="00A97651"/>
    <w:rsid w:val="00AA2382"/>
    <w:rsid w:val="00AA39D1"/>
    <w:rsid w:val="00AA6ECC"/>
    <w:rsid w:val="00AA77F6"/>
    <w:rsid w:val="00AB1378"/>
    <w:rsid w:val="00AB4BE4"/>
    <w:rsid w:val="00AC0455"/>
    <w:rsid w:val="00AC050A"/>
    <w:rsid w:val="00AC2391"/>
    <w:rsid w:val="00AC343B"/>
    <w:rsid w:val="00AD0C97"/>
    <w:rsid w:val="00AD0C9D"/>
    <w:rsid w:val="00AD1B7C"/>
    <w:rsid w:val="00AD2C7C"/>
    <w:rsid w:val="00AD4C82"/>
    <w:rsid w:val="00AD5505"/>
    <w:rsid w:val="00AD557D"/>
    <w:rsid w:val="00AD55F0"/>
    <w:rsid w:val="00AD6DE3"/>
    <w:rsid w:val="00AE0499"/>
    <w:rsid w:val="00AE05AD"/>
    <w:rsid w:val="00AE100B"/>
    <w:rsid w:val="00AE123E"/>
    <w:rsid w:val="00AE2778"/>
    <w:rsid w:val="00AE51DF"/>
    <w:rsid w:val="00AE55BB"/>
    <w:rsid w:val="00AE665E"/>
    <w:rsid w:val="00AE6C0A"/>
    <w:rsid w:val="00AE7D6D"/>
    <w:rsid w:val="00AF34EE"/>
    <w:rsid w:val="00AF586A"/>
    <w:rsid w:val="00AF5FAC"/>
    <w:rsid w:val="00AF7A7D"/>
    <w:rsid w:val="00AF7EF9"/>
    <w:rsid w:val="00B024A8"/>
    <w:rsid w:val="00B02DEC"/>
    <w:rsid w:val="00B03035"/>
    <w:rsid w:val="00B0392F"/>
    <w:rsid w:val="00B0426B"/>
    <w:rsid w:val="00B04D4C"/>
    <w:rsid w:val="00B05D49"/>
    <w:rsid w:val="00B064E5"/>
    <w:rsid w:val="00B07E70"/>
    <w:rsid w:val="00B103A0"/>
    <w:rsid w:val="00B10D1A"/>
    <w:rsid w:val="00B126A1"/>
    <w:rsid w:val="00B12C5C"/>
    <w:rsid w:val="00B14690"/>
    <w:rsid w:val="00B1498F"/>
    <w:rsid w:val="00B14A9F"/>
    <w:rsid w:val="00B14DB4"/>
    <w:rsid w:val="00B162CC"/>
    <w:rsid w:val="00B1683F"/>
    <w:rsid w:val="00B17144"/>
    <w:rsid w:val="00B233C2"/>
    <w:rsid w:val="00B242DF"/>
    <w:rsid w:val="00B26A35"/>
    <w:rsid w:val="00B30AA5"/>
    <w:rsid w:val="00B31BF2"/>
    <w:rsid w:val="00B31C54"/>
    <w:rsid w:val="00B32139"/>
    <w:rsid w:val="00B33BD0"/>
    <w:rsid w:val="00B36975"/>
    <w:rsid w:val="00B379E0"/>
    <w:rsid w:val="00B37AF4"/>
    <w:rsid w:val="00B401A7"/>
    <w:rsid w:val="00B4055C"/>
    <w:rsid w:val="00B4069B"/>
    <w:rsid w:val="00B411CD"/>
    <w:rsid w:val="00B4266D"/>
    <w:rsid w:val="00B42B02"/>
    <w:rsid w:val="00B435C2"/>
    <w:rsid w:val="00B44009"/>
    <w:rsid w:val="00B453EE"/>
    <w:rsid w:val="00B460E4"/>
    <w:rsid w:val="00B462E7"/>
    <w:rsid w:val="00B46DEF"/>
    <w:rsid w:val="00B47489"/>
    <w:rsid w:val="00B508A1"/>
    <w:rsid w:val="00B513DB"/>
    <w:rsid w:val="00B533E7"/>
    <w:rsid w:val="00B557C0"/>
    <w:rsid w:val="00B60115"/>
    <w:rsid w:val="00B60ECE"/>
    <w:rsid w:val="00B61CD2"/>
    <w:rsid w:val="00B6256F"/>
    <w:rsid w:val="00B6376E"/>
    <w:rsid w:val="00B63EC0"/>
    <w:rsid w:val="00B646AB"/>
    <w:rsid w:val="00B656BC"/>
    <w:rsid w:val="00B65B94"/>
    <w:rsid w:val="00B66536"/>
    <w:rsid w:val="00B6757F"/>
    <w:rsid w:val="00B67C37"/>
    <w:rsid w:val="00B67F02"/>
    <w:rsid w:val="00B70EB1"/>
    <w:rsid w:val="00B7147A"/>
    <w:rsid w:val="00B721A0"/>
    <w:rsid w:val="00B725EC"/>
    <w:rsid w:val="00B73056"/>
    <w:rsid w:val="00B73A5A"/>
    <w:rsid w:val="00B73BF7"/>
    <w:rsid w:val="00B73CE3"/>
    <w:rsid w:val="00B74C1F"/>
    <w:rsid w:val="00B75F97"/>
    <w:rsid w:val="00B811AE"/>
    <w:rsid w:val="00B81917"/>
    <w:rsid w:val="00B82DE4"/>
    <w:rsid w:val="00B84690"/>
    <w:rsid w:val="00B8544F"/>
    <w:rsid w:val="00B863A8"/>
    <w:rsid w:val="00B8736B"/>
    <w:rsid w:val="00B93245"/>
    <w:rsid w:val="00B938FA"/>
    <w:rsid w:val="00B95898"/>
    <w:rsid w:val="00B96E4B"/>
    <w:rsid w:val="00B977C3"/>
    <w:rsid w:val="00BA0AAD"/>
    <w:rsid w:val="00BA12AD"/>
    <w:rsid w:val="00BA2ABF"/>
    <w:rsid w:val="00BA2BC4"/>
    <w:rsid w:val="00BA4888"/>
    <w:rsid w:val="00BA5D5E"/>
    <w:rsid w:val="00BA629E"/>
    <w:rsid w:val="00BA64CC"/>
    <w:rsid w:val="00BB0787"/>
    <w:rsid w:val="00BB1752"/>
    <w:rsid w:val="00BB2940"/>
    <w:rsid w:val="00BB4100"/>
    <w:rsid w:val="00BB5401"/>
    <w:rsid w:val="00BB6ED3"/>
    <w:rsid w:val="00BB791F"/>
    <w:rsid w:val="00BC0832"/>
    <w:rsid w:val="00BC15CD"/>
    <w:rsid w:val="00BC1D5C"/>
    <w:rsid w:val="00BC3BDC"/>
    <w:rsid w:val="00BC3ED1"/>
    <w:rsid w:val="00BC764E"/>
    <w:rsid w:val="00BD01A2"/>
    <w:rsid w:val="00BD02AA"/>
    <w:rsid w:val="00BD0C71"/>
    <w:rsid w:val="00BD1772"/>
    <w:rsid w:val="00BD20F0"/>
    <w:rsid w:val="00BD2CFE"/>
    <w:rsid w:val="00BD3441"/>
    <w:rsid w:val="00BD5A8E"/>
    <w:rsid w:val="00BD630F"/>
    <w:rsid w:val="00BD65E9"/>
    <w:rsid w:val="00BE079E"/>
    <w:rsid w:val="00BE4EF0"/>
    <w:rsid w:val="00BE50F3"/>
    <w:rsid w:val="00BE65F4"/>
    <w:rsid w:val="00BE6AB3"/>
    <w:rsid w:val="00BF2281"/>
    <w:rsid w:val="00BF356D"/>
    <w:rsid w:val="00BF50FF"/>
    <w:rsid w:val="00BF64AF"/>
    <w:rsid w:val="00BF725B"/>
    <w:rsid w:val="00C00593"/>
    <w:rsid w:val="00C027DD"/>
    <w:rsid w:val="00C02F7B"/>
    <w:rsid w:val="00C0354F"/>
    <w:rsid w:val="00C03B74"/>
    <w:rsid w:val="00C03CEA"/>
    <w:rsid w:val="00C04996"/>
    <w:rsid w:val="00C04B71"/>
    <w:rsid w:val="00C065D0"/>
    <w:rsid w:val="00C07585"/>
    <w:rsid w:val="00C07AB9"/>
    <w:rsid w:val="00C11B3D"/>
    <w:rsid w:val="00C13A78"/>
    <w:rsid w:val="00C14C63"/>
    <w:rsid w:val="00C159BB"/>
    <w:rsid w:val="00C17D9C"/>
    <w:rsid w:val="00C22014"/>
    <w:rsid w:val="00C2305A"/>
    <w:rsid w:val="00C2362E"/>
    <w:rsid w:val="00C24667"/>
    <w:rsid w:val="00C247A5"/>
    <w:rsid w:val="00C249B4"/>
    <w:rsid w:val="00C24A8E"/>
    <w:rsid w:val="00C2522D"/>
    <w:rsid w:val="00C265CE"/>
    <w:rsid w:val="00C26A39"/>
    <w:rsid w:val="00C27BF2"/>
    <w:rsid w:val="00C302D6"/>
    <w:rsid w:val="00C32B9D"/>
    <w:rsid w:val="00C32F23"/>
    <w:rsid w:val="00C3467C"/>
    <w:rsid w:val="00C34AF2"/>
    <w:rsid w:val="00C360D4"/>
    <w:rsid w:val="00C45DB4"/>
    <w:rsid w:val="00C46648"/>
    <w:rsid w:val="00C46A56"/>
    <w:rsid w:val="00C50324"/>
    <w:rsid w:val="00C503C2"/>
    <w:rsid w:val="00C5066B"/>
    <w:rsid w:val="00C51141"/>
    <w:rsid w:val="00C51C1A"/>
    <w:rsid w:val="00C5227A"/>
    <w:rsid w:val="00C55510"/>
    <w:rsid w:val="00C55AEE"/>
    <w:rsid w:val="00C56919"/>
    <w:rsid w:val="00C57E4C"/>
    <w:rsid w:val="00C61D07"/>
    <w:rsid w:val="00C63708"/>
    <w:rsid w:val="00C64318"/>
    <w:rsid w:val="00C65D7F"/>
    <w:rsid w:val="00C65F80"/>
    <w:rsid w:val="00C66709"/>
    <w:rsid w:val="00C67D4E"/>
    <w:rsid w:val="00C704B2"/>
    <w:rsid w:val="00C709FA"/>
    <w:rsid w:val="00C70CCA"/>
    <w:rsid w:val="00C71392"/>
    <w:rsid w:val="00C722DF"/>
    <w:rsid w:val="00C72429"/>
    <w:rsid w:val="00C738E5"/>
    <w:rsid w:val="00C74DEA"/>
    <w:rsid w:val="00C75266"/>
    <w:rsid w:val="00C77239"/>
    <w:rsid w:val="00C80EB5"/>
    <w:rsid w:val="00C824B0"/>
    <w:rsid w:val="00C82AF7"/>
    <w:rsid w:val="00C832BB"/>
    <w:rsid w:val="00C851F9"/>
    <w:rsid w:val="00C8715C"/>
    <w:rsid w:val="00C87518"/>
    <w:rsid w:val="00C878A1"/>
    <w:rsid w:val="00C94008"/>
    <w:rsid w:val="00C94039"/>
    <w:rsid w:val="00C95070"/>
    <w:rsid w:val="00C950D2"/>
    <w:rsid w:val="00C967E1"/>
    <w:rsid w:val="00CA1322"/>
    <w:rsid w:val="00CA29B4"/>
    <w:rsid w:val="00CA2CE7"/>
    <w:rsid w:val="00CA4F1D"/>
    <w:rsid w:val="00CA6C56"/>
    <w:rsid w:val="00CA7E59"/>
    <w:rsid w:val="00CB0E48"/>
    <w:rsid w:val="00CB1341"/>
    <w:rsid w:val="00CB1529"/>
    <w:rsid w:val="00CB1FE3"/>
    <w:rsid w:val="00CB2C1A"/>
    <w:rsid w:val="00CB2F7D"/>
    <w:rsid w:val="00CB2FAC"/>
    <w:rsid w:val="00CB3A58"/>
    <w:rsid w:val="00CB6310"/>
    <w:rsid w:val="00CB6796"/>
    <w:rsid w:val="00CB6C18"/>
    <w:rsid w:val="00CC193A"/>
    <w:rsid w:val="00CC1A9E"/>
    <w:rsid w:val="00CC2166"/>
    <w:rsid w:val="00CC2F7C"/>
    <w:rsid w:val="00CC4CE5"/>
    <w:rsid w:val="00CC6136"/>
    <w:rsid w:val="00CD045D"/>
    <w:rsid w:val="00CD0B4A"/>
    <w:rsid w:val="00CD28C4"/>
    <w:rsid w:val="00CD48FB"/>
    <w:rsid w:val="00CD6689"/>
    <w:rsid w:val="00CD6DF8"/>
    <w:rsid w:val="00CE074D"/>
    <w:rsid w:val="00CE1543"/>
    <w:rsid w:val="00CE18A5"/>
    <w:rsid w:val="00CE2838"/>
    <w:rsid w:val="00CE2F63"/>
    <w:rsid w:val="00CE50FC"/>
    <w:rsid w:val="00CE685E"/>
    <w:rsid w:val="00CE7A49"/>
    <w:rsid w:val="00CF1090"/>
    <w:rsid w:val="00CF168E"/>
    <w:rsid w:val="00CF2391"/>
    <w:rsid w:val="00CF4CB5"/>
    <w:rsid w:val="00CF4FA9"/>
    <w:rsid w:val="00CF6B2A"/>
    <w:rsid w:val="00CF6DFA"/>
    <w:rsid w:val="00CF6EED"/>
    <w:rsid w:val="00D0038A"/>
    <w:rsid w:val="00D00F98"/>
    <w:rsid w:val="00D04069"/>
    <w:rsid w:val="00D06190"/>
    <w:rsid w:val="00D079ED"/>
    <w:rsid w:val="00D07D48"/>
    <w:rsid w:val="00D07E77"/>
    <w:rsid w:val="00D1122A"/>
    <w:rsid w:val="00D1330E"/>
    <w:rsid w:val="00D13E76"/>
    <w:rsid w:val="00D16CBE"/>
    <w:rsid w:val="00D17796"/>
    <w:rsid w:val="00D20236"/>
    <w:rsid w:val="00D2150B"/>
    <w:rsid w:val="00D233D4"/>
    <w:rsid w:val="00D24178"/>
    <w:rsid w:val="00D2564A"/>
    <w:rsid w:val="00D30957"/>
    <w:rsid w:val="00D3196C"/>
    <w:rsid w:val="00D3230B"/>
    <w:rsid w:val="00D3283B"/>
    <w:rsid w:val="00D32F65"/>
    <w:rsid w:val="00D3300D"/>
    <w:rsid w:val="00D336C9"/>
    <w:rsid w:val="00D33EDE"/>
    <w:rsid w:val="00D363EA"/>
    <w:rsid w:val="00D36837"/>
    <w:rsid w:val="00D37A5A"/>
    <w:rsid w:val="00D37E4B"/>
    <w:rsid w:val="00D40CFF"/>
    <w:rsid w:val="00D40F04"/>
    <w:rsid w:val="00D42046"/>
    <w:rsid w:val="00D4262E"/>
    <w:rsid w:val="00D42AB7"/>
    <w:rsid w:val="00D42DA9"/>
    <w:rsid w:val="00D42F9F"/>
    <w:rsid w:val="00D44651"/>
    <w:rsid w:val="00D451D7"/>
    <w:rsid w:val="00D456C2"/>
    <w:rsid w:val="00D45ACA"/>
    <w:rsid w:val="00D45D23"/>
    <w:rsid w:val="00D471FE"/>
    <w:rsid w:val="00D50C98"/>
    <w:rsid w:val="00D512E0"/>
    <w:rsid w:val="00D51660"/>
    <w:rsid w:val="00D54FB0"/>
    <w:rsid w:val="00D57371"/>
    <w:rsid w:val="00D57608"/>
    <w:rsid w:val="00D60241"/>
    <w:rsid w:val="00D60B36"/>
    <w:rsid w:val="00D63731"/>
    <w:rsid w:val="00D63814"/>
    <w:rsid w:val="00D64807"/>
    <w:rsid w:val="00D649E9"/>
    <w:rsid w:val="00D64F4C"/>
    <w:rsid w:val="00D6683B"/>
    <w:rsid w:val="00D70D83"/>
    <w:rsid w:val="00D71097"/>
    <w:rsid w:val="00D72D4C"/>
    <w:rsid w:val="00D73256"/>
    <w:rsid w:val="00D75383"/>
    <w:rsid w:val="00D7576F"/>
    <w:rsid w:val="00D76172"/>
    <w:rsid w:val="00D76DD4"/>
    <w:rsid w:val="00D7745A"/>
    <w:rsid w:val="00D77632"/>
    <w:rsid w:val="00D80946"/>
    <w:rsid w:val="00D8384A"/>
    <w:rsid w:val="00D8514E"/>
    <w:rsid w:val="00D8572F"/>
    <w:rsid w:val="00D87033"/>
    <w:rsid w:val="00D90178"/>
    <w:rsid w:val="00D901E6"/>
    <w:rsid w:val="00D90DB4"/>
    <w:rsid w:val="00D919BA"/>
    <w:rsid w:val="00D93723"/>
    <w:rsid w:val="00D9429A"/>
    <w:rsid w:val="00D94990"/>
    <w:rsid w:val="00D95CF0"/>
    <w:rsid w:val="00D9666E"/>
    <w:rsid w:val="00D96C6B"/>
    <w:rsid w:val="00DA0887"/>
    <w:rsid w:val="00DA113A"/>
    <w:rsid w:val="00DA118E"/>
    <w:rsid w:val="00DA1FFD"/>
    <w:rsid w:val="00DA286D"/>
    <w:rsid w:val="00DA3033"/>
    <w:rsid w:val="00DA357C"/>
    <w:rsid w:val="00DA530B"/>
    <w:rsid w:val="00DA54CB"/>
    <w:rsid w:val="00DA5A0E"/>
    <w:rsid w:val="00DA62CF"/>
    <w:rsid w:val="00DA737D"/>
    <w:rsid w:val="00DA7FC8"/>
    <w:rsid w:val="00DB0F39"/>
    <w:rsid w:val="00DB2267"/>
    <w:rsid w:val="00DB2B8F"/>
    <w:rsid w:val="00DB4AC4"/>
    <w:rsid w:val="00DB4DAE"/>
    <w:rsid w:val="00DB5009"/>
    <w:rsid w:val="00DB622D"/>
    <w:rsid w:val="00DC1363"/>
    <w:rsid w:val="00DC5C01"/>
    <w:rsid w:val="00DC79DC"/>
    <w:rsid w:val="00DC7F17"/>
    <w:rsid w:val="00DD0EC6"/>
    <w:rsid w:val="00DD167B"/>
    <w:rsid w:val="00DD1EFD"/>
    <w:rsid w:val="00DD3C55"/>
    <w:rsid w:val="00DD3EAE"/>
    <w:rsid w:val="00DD46C8"/>
    <w:rsid w:val="00DD619C"/>
    <w:rsid w:val="00DD7C07"/>
    <w:rsid w:val="00DD7F6B"/>
    <w:rsid w:val="00DD7F6C"/>
    <w:rsid w:val="00DD7FF8"/>
    <w:rsid w:val="00DE0080"/>
    <w:rsid w:val="00DE161C"/>
    <w:rsid w:val="00DE1E36"/>
    <w:rsid w:val="00DE3B64"/>
    <w:rsid w:val="00DE5966"/>
    <w:rsid w:val="00DF2D7C"/>
    <w:rsid w:val="00DF3E3F"/>
    <w:rsid w:val="00DF5D5F"/>
    <w:rsid w:val="00DF774C"/>
    <w:rsid w:val="00DF780B"/>
    <w:rsid w:val="00E0010D"/>
    <w:rsid w:val="00E03491"/>
    <w:rsid w:val="00E04597"/>
    <w:rsid w:val="00E04A9B"/>
    <w:rsid w:val="00E0503A"/>
    <w:rsid w:val="00E1138E"/>
    <w:rsid w:val="00E12AA3"/>
    <w:rsid w:val="00E1381D"/>
    <w:rsid w:val="00E14DB2"/>
    <w:rsid w:val="00E15050"/>
    <w:rsid w:val="00E1624B"/>
    <w:rsid w:val="00E16379"/>
    <w:rsid w:val="00E16BB7"/>
    <w:rsid w:val="00E1752C"/>
    <w:rsid w:val="00E17D22"/>
    <w:rsid w:val="00E200FD"/>
    <w:rsid w:val="00E207D9"/>
    <w:rsid w:val="00E23DFB"/>
    <w:rsid w:val="00E24767"/>
    <w:rsid w:val="00E24AEE"/>
    <w:rsid w:val="00E25554"/>
    <w:rsid w:val="00E25CDB"/>
    <w:rsid w:val="00E2601A"/>
    <w:rsid w:val="00E27205"/>
    <w:rsid w:val="00E277EE"/>
    <w:rsid w:val="00E31DF8"/>
    <w:rsid w:val="00E356C1"/>
    <w:rsid w:val="00E35ED0"/>
    <w:rsid w:val="00E361B4"/>
    <w:rsid w:val="00E4040B"/>
    <w:rsid w:val="00E4069B"/>
    <w:rsid w:val="00E41A66"/>
    <w:rsid w:val="00E42AC6"/>
    <w:rsid w:val="00E42D4B"/>
    <w:rsid w:val="00E43243"/>
    <w:rsid w:val="00E443EF"/>
    <w:rsid w:val="00E46F68"/>
    <w:rsid w:val="00E47431"/>
    <w:rsid w:val="00E50503"/>
    <w:rsid w:val="00E50907"/>
    <w:rsid w:val="00E50D6E"/>
    <w:rsid w:val="00E51900"/>
    <w:rsid w:val="00E52321"/>
    <w:rsid w:val="00E530D5"/>
    <w:rsid w:val="00E5324D"/>
    <w:rsid w:val="00E5331C"/>
    <w:rsid w:val="00E5436E"/>
    <w:rsid w:val="00E5541A"/>
    <w:rsid w:val="00E558BC"/>
    <w:rsid w:val="00E56A6B"/>
    <w:rsid w:val="00E56F2C"/>
    <w:rsid w:val="00E56F8E"/>
    <w:rsid w:val="00E5732D"/>
    <w:rsid w:val="00E575B5"/>
    <w:rsid w:val="00E60429"/>
    <w:rsid w:val="00E61062"/>
    <w:rsid w:val="00E620A2"/>
    <w:rsid w:val="00E639D2"/>
    <w:rsid w:val="00E643F5"/>
    <w:rsid w:val="00E656E2"/>
    <w:rsid w:val="00E66632"/>
    <w:rsid w:val="00E66873"/>
    <w:rsid w:val="00E706CB"/>
    <w:rsid w:val="00E70B0C"/>
    <w:rsid w:val="00E70BB5"/>
    <w:rsid w:val="00E714D1"/>
    <w:rsid w:val="00E73534"/>
    <w:rsid w:val="00E74BD7"/>
    <w:rsid w:val="00E751A9"/>
    <w:rsid w:val="00E75AF6"/>
    <w:rsid w:val="00E82199"/>
    <w:rsid w:val="00E827A5"/>
    <w:rsid w:val="00E8347D"/>
    <w:rsid w:val="00E83808"/>
    <w:rsid w:val="00E8548A"/>
    <w:rsid w:val="00E860E0"/>
    <w:rsid w:val="00E86E22"/>
    <w:rsid w:val="00E87508"/>
    <w:rsid w:val="00E87E0B"/>
    <w:rsid w:val="00E90249"/>
    <w:rsid w:val="00E90778"/>
    <w:rsid w:val="00E9316C"/>
    <w:rsid w:val="00E96065"/>
    <w:rsid w:val="00E97430"/>
    <w:rsid w:val="00E97559"/>
    <w:rsid w:val="00EA0501"/>
    <w:rsid w:val="00EA1523"/>
    <w:rsid w:val="00EA662E"/>
    <w:rsid w:val="00EA6B24"/>
    <w:rsid w:val="00EA707D"/>
    <w:rsid w:val="00EB009D"/>
    <w:rsid w:val="00EB0F7A"/>
    <w:rsid w:val="00EB1137"/>
    <w:rsid w:val="00EB178C"/>
    <w:rsid w:val="00EB21D6"/>
    <w:rsid w:val="00EB2DA2"/>
    <w:rsid w:val="00EB3B1D"/>
    <w:rsid w:val="00EB3BDB"/>
    <w:rsid w:val="00EB470A"/>
    <w:rsid w:val="00EB5FE1"/>
    <w:rsid w:val="00EC03D8"/>
    <w:rsid w:val="00EC0B06"/>
    <w:rsid w:val="00EC2F23"/>
    <w:rsid w:val="00EC366C"/>
    <w:rsid w:val="00EC3C90"/>
    <w:rsid w:val="00EC4154"/>
    <w:rsid w:val="00EC42CE"/>
    <w:rsid w:val="00EC4DB9"/>
    <w:rsid w:val="00EC526C"/>
    <w:rsid w:val="00EC560E"/>
    <w:rsid w:val="00EC68E8"/>
    <w:rsid w:val="00EC6FA3"/>
    <w:rsid w:val="00EC7FA6"/>
    <w:rsid w:val="00ED0C6D"/>
    <w:rsid w:val="00ED202D"/>
    <w:rsid w:val="00ED342E"/>
    <w:rsid w:val="00ED3646"/>
    <w:rsid w:val="00ED41B1"/>
    <w:rsid w:val="00ED439E"/>
    <w:rsid w:val="00ED439F"/>
    <w:rsid w:val="00ED4E50"/>
    <w:rsid w:val="00ED5722"/>
    <w:rsid w:val="00ED651F"/>
    <w:rsid w:val="00ED6F93"/>
    <w:rsid w:val="00ED753B"/>
    <w:rsid w:val="00EE0701"/>
    <w:rsid w:val="00EE0B11"/>
    <w:rsid w:val="00EE4408"/>
    <w:rsid w:val="00EE4F55"/>
    <w:rsid w:val="00EE637F"/>
    <w:rsid w:val="00EE6EDC"/>
    <w:rsid w:val="00EE702E"/>
    <w:rsid w:val="00EE7BD8"/>
    <w:rsid w:val="00EF0CD1"/>
    <w:rsid w:val="00EF0F99"/>
    <w:rsid w:val="00EF291A"/>
    <w:rsid w:val="00EF44D0"/>
    <w:rsid w:val="00EF6743"/>
    <w:rsid w:val="00EF7F69"/>
    <w:rsid w:val="00F00BB6"/>
    <w:rsid w:val="00F01B1B"/>
    <w:rsid w:val="00F05346"/>
    <w:rsid w:val="00F0574E"/>
    <w:rsid w:val="00F0697F"/>
    <w:rsid w:val="00F07B0B"/>
    <w:rsid w:val="00F10776"/>
    <w:rsid w:val="00F10AAF"/>
    <w:rsid w:val="00F1321F"/>
    <w:rsid w:val="00F14688"/>
    <w:rsid w:val="00F15507"/>
    <w:rsid w:val="00F172C6"/>
    <w:rsid w:val="00F177E6"/>
    <w:rsid w:val="00F17A6D"/>
    <w:rsid w:val="00F17D03"/>
    <w:rsid w:val="00F22F77"/>
    <w:rsid w:val="00F26580"/>
    <w:rsid w:val="00F26D3A"/>
    <w:rsid w:val="00F30558"/>
    <w:rsid w:val="00F30C55"/>
    <w:rsid w:val="00F31250"/>
    <w:rsid w:val="00F31ED6"/>
    <w:rsid w:val="00F338F0"/>
    <w:rsid w:val="00F35272"/>
    <w:rsid w:val="00F358E9"/>
    <w:rsid w:val="00F40E67"/>
    <w:rsid w:val="00F420C2"/>
    <w:rsid w:val="00F4419B"/>
    <w:rsid w:val="00F446FB"/>
    <w:rsid w:val="00F45A1E"/>
    <w:rsid w:val="00F460EC"/>
    <w:rsid w:val="00F46220"/>
    <w:rsid w:val="00F46855"/>
    <w:rsid w:val="00F47319"/>
    <w:rsid w:val="00F47C9D"/>
    <w:rsid w:val="00F501D2"/>
    <w:rsid w:val="00F507FA"/>
    <w:rsid w:val="00F51832"/>
    <w:rsid w:val="00F51F44"/>
    <w:rsid w:val="00F52970"/>
    <w:rsid w:val="00F532A1"/>
    <w:rsid w:val="00F53BBB"/>
    <w:rsid w:val="00F55DA3"/>
    <w:rsid w:val="00F569FE"/>
    <w:rsid w:val="00F574D8"/>
    <w:rsid w:val="00F57F09"/>
    <w:rsid w:val="00F609B7"/>
    <w:rsid w:val="00F61D28"/>
    <w:rsid w:val="00F62DE1"/>
    <w:rsid w:val="00F63A2F"/>
    <w:rsid w:val="00F63A99"/>
    <w:rsid w:val="00F66504"/>
    <w:rsid w:val="00F667AE"/>
    <w:rsid w:val="00F66E29"/>
    <w:rsid w:val="00F67625"/>
    <w:rsid w:val="00F72E4A"/>
    <w:rsid w:val="00F73712"/>
    <w:rsid w:val="00F7425F"/>
    <w:rsid w:val="00F743A5"/>
    <w:rsid w:val="00F745DE"/>
    <w:rsid w:val="00F74F51"/>
    <w:rsid w:val="00F75DFB"/>
    <w:rsid w:val="00F76C59"/>
    <w:rsid w:val="00F77903"/>
    <w:rsid w:val="00F77BB8"/>
    <w:rsid w:val="00F80D2A"/>
    <w:rsid w:val="00F81085"/>
    <w:rsid w:val="00F81AFE"/>
    <w:rsid w:val="00F83F8B"/>
    <w:rsid w:val="00F85A0C"/>
    <w:rsid w:val="00F86087"/>
    <w:rsid w:val="00F91868"/>
    <w:rsid w:val="00F92A86"/>
    <w:rsid w:val="00F935B0"/>
    <w:rsid w:val="00F967A6"/>
    <w:rsid w:val="00F97829"/>
    <w:rsid w:val="00FA053B"/>
    <w:rsid w:val="00FA0F68"/>
    <w:rsid w:val="00FA2BB8"/>
    <w:rsid w:val="00FA2EBB"/>
    <w:rsid w:val="00FA5F7A"/>
    <w:rsid w:val="00FA67D2"/>
    <w:rsid w:val="00FA6C15"/>
    <w:rsid w:val="00FA6DA4"/>
    <w:rsid w:val="00FB0087"/>
    <w:rsid w:val="00FB0292"/>
    <w:rsid w:val="00FB2813"/>
    <w:rsid w:val="00FB3C4D"/>
    <w:rsid w:val="00FB5F60"/>
    <w:rsid w:val="00FB7018"/>
    <w:rsid w:val="00FB78BF"/>
    <w:rsid w:val="00FC0FCA"/>
    <w:rsid w:val="00FC1211"/>
    <w:rsid w:val="00FC2E3C"/>
    <w:rsid w:val="00FC405C"/>
    <w:rsid w:val="00FC4415"/>
    <w:rsid w:val="00FC4F36"/>
    <w:rsid w:val="00FC55EC"/>
    <w:rsid w:val="00FC5A8A"/>
    <w:rsid w:val="00FC634E"/>
    <w:rsid w:val="00FC7B11"/>
    <w:rsid w:val="00FD0016"/>
    <w:rsid w:val="00FD0295"/>
    <w:rsid w:val="00FD1477"/>
    <w:rsid w:val="00FD217B"/>
    <w:rsid w:val="00FD224A"/>
    <w:rsid w:val="00FD2981"/>
    <w:rsid w:val="00FD38A4"/>
    <w:rsid w:val="00FD5259"/>
    <w:rsid w:val="00FD7AE4"/>
    <w:rsid w:val="00FD7D04"/>
    <w:rsid w:val="00FE16CC"/>
    <w:rsid w:val="00FE3BC3"/>
    <w:rsid w:val="00FE5CF8"/>
    <w:rsid w:val="00FE681B"/>
    <w:rsid w:val="00FE72B9"/>
    <w:rsid w:val="00FE7D5E"/>
    <w:rsid w:val="00FF0D2B"/>
    <w:rsid w:val="00FF1598"/>
    <w:rsid w:val="00FF1687"/>
    <w:rsid w:val="00FF3939"/>
    <w:rsid w:val="00FF4F21"/>
    <w:rsid w:val="00FF5704"/>
    <w:rsid w:val="00FF63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aaeae,gray,#5f5f5f"/>
    </o:shapedefaults>
    <o:shapelayout v:ext="edit">
      <o:idmap v:ext="edit" data="2"/>
    </o:shapelayout>
  </w:shapeDefaults>
  <w:decimalSymbol w:val=","/>
  <w:listSeparator w:val=";"/>
  <w14:docId w14:val="10B54746"/>
  <w15:chartTrackingRefBased/>
  <w15:docId w15:val="{03938902-32C7-4B02-97DA-58963C3B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Univers" w:hAnsi="Univers" w:cs="Arial"/>
      <w:color w:val="000000"/>
      <w:sz w:val="24"/>
    </w:rPr>
  </w:style>
  <w:style w:type="paragraph" w:styleId="berschrift1">
    <w:name w:val="heading 1"/>
    <w:basedOn w:val="Standard"/>
    <w:next w:val="Standard"/>
    <w:qFormat/>
    <w:pPr>
      <w:keepNext/>
      <w:tabs>
        <w:tab w:val="left" w:pos="993"/>
      </w:tabs>
      <w:ind w:left="426"/>
      <w:outlineLvl w:val="0"/>
    </w:pPr>
    <w:rPr>
      <w:rFonts w:cs="Times New Roman"/>
      <w:b/>
      <w:color w:val="auto"/>
      <w:sz w:val="32"/>
    </w:rPr>
  </w:style>
  <w:style w:type="paragraph" w:styleId="berschrift2">
    <w:name w:val="heading 2"/>
    <w:basedOn w:val="Standard"/>
    <w:next w:val="Standard"/>
    <w:qFormat/>
    <w:pPr>
      <w:keepNext/>
      <w:jc w:val="center"/>
      <w:outlineLvl w:val="1"/>
    </w:pPr>
    <w:rPr>
      <w:rFonts w:cs="Times New Roman"/>
      <w:b/>
      <w:color w:val="auto"/>
    </w:rPr>
  </w:style>
  <w:style w:type="paragraph" w:styleId="berschrift3">
    <w:name w:val="heading 3"/>
    <w:basedOn w:val="Standard"/>
    <w:next w:val="Standard"/>
    <w:qFormat/>
    <w:pPr>
      <w:keepNext/>
      <w:widowControl w:val="0"/>
      <w:autoSpaceDE w:val="0"/>
      <w:autoSpaceDN w:val="0"/>
      <w:adjustRightInd w:val="0"/>
      <w:spacing w:before="240" w:after="60"/>
      <w:outlineLvl w:val="2"/>
    </w:pPr>
    <w:rPr>
      <w:rFonts w:ascii="Arial" w:hAnsi="Arial"/>
      <w:b/>
      <w:bCs/>
      <w:color w:val="auto"/>
      <w:sz w:val="26"/>
      <w:szCs w:val="26"/>
    </w:rPr>
  </w:style>
  <w:style w:type="paragraph" w:styleId="berschrift4">
    <w:name w:val="heading 4"/>
    <w:basedOn w:val="Standard"/>
    <w:next w:val="Standard"/>
    <w:qFormat/>
    <w:pPr>
      <w:keepNext/>
      <w:outlineLvl w:val="3"/>
    </w:pPr>
    <w:rPr>
      <w:rFonts w:ascii="Arial" w:hAnsi="Arial"/>
      <w:b/>
      <w:bCs/>
    </w:rPr>
  </w:style>
  <w:style w:type="paragraph" w:styleId="berschrift5">
    <w:name w:val="heading 5"/>
    <w:basedOn w:val="Standard"/>
    <w:next w:val="Standard"/>
    <w:qFormat/>
    <w:pPr>
      <w:keepNext/>
      <w:ind w:left="3420"/>
      <w:outlineLvl w:val="4"/>
    </w:pPr>
    <w:rPr>
      <w:rFonts w:ascii="Arial" w:hAnsi="Arial"/>
      <w:b/>
    </w:rPr>
  </w:style>
  <w:style w:type="paragraph" w:styleId="berschrift6">
    <w:name w:val="heading 6"/>
    <w:basedOn w:val="Standard"/>
    <w:next w:val="Standard"/>
    <w:qFormat/>
    <w:pPr>
      <w:keepNext/>
      <w:tabs>
        <w:tab w:val="left" w:pos="4395"/>
        <w:tab w:val="left" w:pos="7088"/>
      </w:tabs>
      <w:ind w:left="284"/>
      <w:jc w:val="center"/>
      <w:outlineLvl w:val="5"/>
    </w:pPr>
    <w:rPr>
      <w:rFonts w:ascii="Arial" w:hAnsi="Arial" w:cs="Times New Roman"/>
      <w:b/>
      <w:color w:val="auto"/>
      <w:sz w:val="28"/>
      <w:u w:val="single"/>
      <w:lang w:val="it-IT"/>
    </w:rPr>
  </w:style>
  <w:style w:type="paragraph" w:styleId="berschrift7">
    <w:name w:val="heading 7"/>
    <w:basedOn w:val="Standard"/>
    <w:next w:val="Standard"/>
    <w:qFormat/>
    <w:pPr>
      <w:keepNext/>
      <w:outlineLvl w:val="6"/>
    </w:pPr>
    <w:rPr>
      <w:rFonts w:ascii="Arial" w:hAnsi="Arial"/>
      <w:b/>
      <w:bCs/>
      <w:sz w:val="22"/>
    </w:rPr>
  </w:style>
  <w:style w:type="paragraph" w:styleId="berschrift8">
    <w:name w:val="heading 8"/>
    <w:basedOn w:val="Standard"/>
    <w:next w:val="Standard"/>
    <w:qFormat/>
    <w:pPr>
      <w:keepNext/>
      <w:jc w:val="both"/>
      <w:outlineLvl w:val="7"/>
    </w:pPr>
    <w:rPr>
      <w:rFonts w:ascii="Arial" w:hAnsi="Arial"/>
      <w:b/>
    </w:rPr>
  </w:style>
  <w:style w:type="paragraph" w:styleId="berschrift9">
    <w:name w:val="heading 9"/>
    <w:basedOn w:val="Standard"/>
    <w:next w:val="Standard"/>
    <w:qFormat/>
    <w:pPr>
      <w:keepNext/>
      <w:jc w:val="both"/>
      <w:outlineLvl w:val="8"/>
    </w:pPr>
    <w:rPr>
      <w:rFonts w:ascii="Arial" w:hAnsi="Arial"/>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customStyle="1" w:styleId="berschrift">
    <w:name w:val="Überschrift"/>
    <w:rPr>
      <w:b/>
      <w:sz w:val="28"/>
    </w:rPr>
  </w:style>
  <w:style w:type="paragraph" w:styleId="Funotentext">
    <w:name w:val="footnote text"/>
    <w:basedOn w:val="Standard"/>
    <w:semiHidden/>
    <w:rPr>
      <w:rFonts w:cs="Times New Roman"/>
      <w:color w:val="auto"/>
      <w:sz w:val="20"/>
    </w:rPr>
  </w:style>
  <w:style w:type="paragraph" w:styleId="Verzeichnis1">
    <w:name w:val="toc 1"/>
    <w:basedOn w:val="Standard"/>
    <w:next w:val="Standard"/>
    <w:autoRedefine/>
    <w:semiHidden/>
    <w:pPr>
      <w:ind w:left="1080"/>
    </w:pPr>
    <w:rPr>
      <w:rFonts w:cs="Times New Roman"/>
      <w:b/>
      <w:bCs/>
      <w:color w:val="auto"/>
    </w:rPr>
  </w:style>
  <w:style w:type="paragraph" w:styleId="Aufzhlungszeichen">
    <w:name w:val="List Bullet"/>
    <w:basedOn w:val="Standard"/>
    <w:autoRedefine/>
    <w:pPr>
      <w:numPr>
        <w:numId w:val="1"/>
      </w:numPr>
    </w:pPr>
    <w:rPr>
      <w:rFonts w:cs="Times New Roman"/>
      <w:color w:val="auto"/>
    </w:rPr>
  </w:style>
  <w:style w:type="paragraph" w:styleId="Aufzhlungszeichen2">
    <w:name w:val="List Bullet 2"/>
    <w:basedOn w:val="Standard"/>
    <w:autoRedefine/>
    <w:pPr>
      <w:numPr>
        <w:numId w:val="2"/>
      </w:numPr>
    </w:pPr>
    <w:rPr>
      <w:rFonts w:cs="Times New Roman"/>
      <w:color w:val="auto"/>
    </w:rPr>
  </w:style>
  <w:style w:type="paragraph" w:styleId="Aufzhlungszeichen3">
    <w:name w:val="List Bullet 3"/>
    <w:basedOn w:val="Standard"/>
    <w:autoRedefine/>
    <w:pPr>
      <w:numPr>
        <w:numId w:val="3"/>
      </w:numPr>
    </w:pPr>
    <w:rPr>
      <w:rFonts w:cs="Times New Roman"/>
      <w:color w:val="auto"/>
    </w:rPr>
  </w:style>
  <w:style w:type="paragraph" w:styleId="Aufzhlungszeichen4">
    <w:name w:val="List Bullet 4"/>
    <w:basedOn w:val="Standard"/>
    <w:autoRedefine/>
    <w:pPr>
      <w:numPr>
        <w:numId w:val="4"/>
      </w:numPr>
    </w:pPr>
    <w:rPr>
      <w:rFonts w:cs="Times New Roman"/>
      <w:color w:val="auto"/>
    </w:rPr>
  </w:style>
  <w:style w:type="paragraph" w:styleId="Aufzhlungszeichen5">
    <w:name w:val="List Bullet 5"/>
    <w:basedOn w:val="Standard"/>
    <w:autoRedefine/>
    <w:pPr>
      <w:numPr>
        <w:numId w:val="5"/>
      </w:numPr>
    </w:pPr>
    <w:rPr>
      <w:rFonts w:cs="Times New Roman"/>
      <w:color w:val="auto"/>
    </w:rPr>
  </w:style>
  <w:style w:type="paragraph" w:styleId="Listennummer">
    <w:name w:val="List Number"/>
    <w:basedOn w:val="Standard"/>
    <w:pPr>
      <w:numPr>
        <w:numId w:val="6"/>
      </w:numPr>
    </w:pPr>
    <w:rPr>
      <w:rFonts w:cs="Times New Roman"/>
      <w:color w:val="auto"/>
    </w:rPr>
  </w:style>
  <w:style w:type="paragraph" w:styleId="Listennummer2">
    <w:name w:val="List Number 2"/>
    <w:basedOn w:val="Standard"/>
    <w:pPr>
      <w:numPr>
        <w:numId w:val="7"/>
      </w:numPr>
    </w:pPr>
    <w:rPr>
      <w:rFonts w:cs="Times New Roman"/>
      <w:color w:val="auto"/>
    </w:rPr>
  </w:style>
  <w:style w:type="paragraph" w:styleId="Listennummer3">
    <w:name w:val="List Number 3"/>
    <w:basedOn w:val="Standard"/>
    <w:pPr>
      <w:numPr>
        <w:numId w:val="8"/>
      </w:numPr>
    </w:pPr>
    <w:rPr>
      <w:rFonts w:cs="Times New Roman"/>
      <w:color w:val="auto"/>
    </w:rPr>
  </w:style>
  <w:style w:type="paragraph" w:styleId="Listennummer4">
    <w:name w:val="List Number 4"/>
    <w:basedOn w:val="Standard"/>
    <w:pPr>
      <w:numPr>
        <w:numId w:val="9"/>
      </w:numPr>
    </w:pPr>
    <w:rPr>
      <w:rFonts w:cs="Times New Roman"/>
      <w:color w:val="auto"/>
    </w:rPr>
  </w:style>
  <w:style w:type="paragraph" w:styleId="Listennummer5">
    <w:name w:val="List Number 5"/>
    <w:basedOn w:val="Standard"/>
    <w:pPr>
      <w:numPr>
        <w:numId w:val="10"/>
      </w:numPr>
    </w:pPr>
    <w:rPr>
      <w:rFonts w:cs="Times New Roman"/>
      <w:color w:val="auto"/>
    </w:rPr>
  </w:style>
  <w:style w:type="paragraph" w:styleId="Textkrper-Zeileneinzug">
    <w:name w:val="Body Text Indent"/>
    <w:basedOn w:val="Standard"/>
    <w:pPr>
      <w:tabs>
        <w:tab w:val="left" w:pos="567"/>
        <w:tab w:val="left" w:pos="4395"/>
        <w:tab w:val="left" w:pos="7088"/>
      </w:tabs>
      <w:ind w:left="993"/>
    </w:pPr>
    <w:rPr>
      <w:rFonts w:cs="Times New Roman"/>
      <w:color w:val="auto"/>
    </w:rPr>
  </w:style>
  <w:style w:type="paragraph" w:customStyle="1" w:styleId="Textkrper21">
    <w:name w:val="Textkörper 21"/>
    <w:basedOn w:val="Standard"/>
    <w:pPr>
      <w:spacing w:after="120"/>
      <w:ind w:left="283"/>
    </w:pPr>
    <w:rPr>
      <w:rFonts w:cs="Times New Roman"/>
      <w:color w:val="auto"/>
    </w:rPr>
  </w:style>
  <w:style w:type="character" w:customStyle="1" w:styleId="news2">
    <w:name w:val="news2"/>
    <w:rPr>
      <w:rFonts w:ascii="Arial" w:hAnsi="Arial" w:hint="default"/>
      <w:sz w:val="20"/>
      <w:szCs w:val="20"/>
    </w:rPr>
  </w:style>
  <w:style w:type="character" w:styleId="Seitenzahl">
    <w:name w:val="page number"/>
    <w:basedOn w:val="Absatz-Standardschriftart"/>
  </w:style>
  <w:style w:type="paragraph" w:styleId="Textkrper">
    <w:name w:val="Body Text"/>
    <w:basedOn w:val="Standard"/>
    <w:pPr>
      <w:jc w:val="both"/>
    </w:pPr>
    <w:rPr>
      <w:rFonts w:ascii="Arial Narrow" w:hAnsi="Arial Narrow" w:cs="Times New Roman"/>
      <w:color w:val="auto"/>
      <w:szCs w:val="24"/>
    </w:rPr>
  </w:style>
  <w:style w:type="paragraph" w:styleId="Textkrper2">
    <w:name w:val="Body Text 2"/>
    <w:basedOn w:val="Standard"/>
    <w:pPr>
      <w:pBdr>
        <w:top w:val="single" w:sz="6" w:space="1" w:color="auto" w:shadow="1"/>
        <w:left w:val="single" w:sz="6" w:space="4" w:color="auto" w:shadow="1"/>
        <w:bottom w:val="single" w:sz="6" w:space="1" w:color="auto" w:shadow="1"/>
        <w:right w:val="single" w:sz="6" w:space="4" w:color="auto" w:shadow="1"/>
      </w:pBdr>
    </w:pPr>
    <w:rPr>
      <w:rFonts w:ascii="Arial Narrow" w:hAnsi="Arial Narrow" w:cs="Times New Roman"/>
      <w:b/>
      <w:bCs/>
      <w:color w:val="auto"/>
      <w:szCs w:val="24"/>
    </w:rPr>
  </w:style>
  <w:style w:type="paragraph" w:styleId="Textkrper-Einzug2">
    <w:name w:val="Body Text Indent 2"/>
    <w:basedOn w:val="Standard"/>
    <w:pPr>
      <w:ind w:left="964"/>
    </w:pPr>
    <w:rPr>
      <w:szCs w:val="24"/>
    </w:rPr>
  </w:style>
  <w:style w:type="paragraph" w:styleId="Textkrper-Einzug3">
    <w:name w:val="Body Text Indent 3"/>
    <w:basedOn w:val="Standard"/>
    <w:pPr>
      <w:ind w:left="993"/>
    </w:pPr>
  </w:style>
  <w:style w:type="paragraph" w:styleId="Textkrper3">
    <w:name w:val="Body Text 3"/>
    <w:basedOn w:val="Standard"/>
    <w:pPr>
      <w:jc w:val="center"/>
    </w:pPr>
    <w:rPr>
      <w:b/>
      <w:bCs/>
    </w:rPr>
  </w:style>
  <w:style w:type="character" w:customStyle="1" w:styleId="BesuchterHyperlink1">
    <w:name w:val="BesuchterHyperlink1"/>
    <w:rPr>
      <w:color w:val="800080"/>
      <w:u w:val="single"/>
    </w:rPr>
  </w:style>
  <w:style w:type="paragraph" w:styleId="Sprechblasentext">
    <w:name w:val="Balloon Text"/>
    <w:basedOn w:val="Standard"/>
    <w:semiHidden/>
    <w:rsid w:val="006B56F8"/>
    <w:rPr>
      <w:rFonts w:ascii="Tahoma" w:hAnsi="Tahoma" w:cs="Tahoma"/>
      <w:sz w:val="16"/>
      <w:szCs w:val="16"/>
    </w:rPr>
  </w:style>
  <w:style w:type="table" w:customStyle="1" w:styleId="Tabellengitternetz">
    <w:name w:val="Tabellengitternetz"/>
    <w:basedOn w:val="NormaleTabelle"/>
    <w:rsid w:val="00BC3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056903"/>
    <w:rPr>
      <w:sz w:val="16"/>
      <w:szCs w:val="16"/>
    </w:rPr>
  </w:style>
  <w:style w:type="paragraph" w:styleId="Kommentartext">
    <w:name w:val="annotation text"/>
    <w:basedOn w:val="Standard"/>
    <w:link w:val="KommentartextZchn"/>
    <w:rsid w:val="00056903"/>
    <w:rPr>
      <w:rFonts w:cs="Times New Roman"/>
      <w:sz w:val="20"/>
      <w:lang w:val="x-none" w:eastAsia="x-none"/>
    </w:rPr>
  </w:style>
  <w:style w:type="character" w:customStyle="1" w:styleId="KommentartextZchn">
    <w:name w:val="Kommentartext Zchn"/>
    <w:link w:val="Kommentartext"/>
    <w:rsid w:val="00056903"/>
    <w:rPr>
      <w:rFonts w:ascii="Univers" w:hAnsi="Univers" w:cs="Arial"/>
      <w:color w:val="000000"/>
    </w:rPr>
  </w:style>
  <w:style w:type="paragraph" w:styleId="Kommentarthema">
    <w:name w:val="annotation subject"/>
    <w:basedOn w:val="Kommentartext"/>
    <w:next w:val="Kommentartext"/>
    <w:link w:val="KommentarthemaZchn"/>
    <w:rsid w:val="00056903"/>
    <w:rPr>
      <w:b/>
      <w:bCs/>
    </w:rPr>
  </w:style>
  <w:style w:type="character" w:customStyle="1" w:styleId="KommentarthemaZchn">
    <w:name w:val="Kommentarthema Zchn"/>
    <w:link w:val="Kommentarthema"/>
    <w:rsid w:val="00056903"/>
    <w:rPr>
      <w:rFonts w:ascii="Univers" w:hAnsi="Univers" w:cs="Arial"/>
      <w:b/>
      <w:bCs/>
      <w:color w:val="000000"/>
    </w:rPr>
  </w:style>
  <w:style w:type="paragraph" w:styleId="StandardWeb">
    <w:name w:val="Normal (Web)"/>
    <w:basedOn w:val="Standard"/>
    <w:uiPriority w:val="99"/>
    <w:rsid w:val="00163BA2"/>
    <w:pPr>
      <w:spacing w:before="100" w:beforeAutospacing="1" w:after="100" w:afterAutospacing="1"/>
    </w:pPr>
    <w:rPr>
      <w:rFonts w:ascii="Times New Roman" w:hAnsi="Times New Roman" w:cs="Times New Roman"/>
      <w:color w:val="auto"/>
      <w:szCs w:val="24"/>
    </w:rPr>
  </w:style>
  <w:style w:type="paragraph" w:customStyle="1" w:styleId="Default">
    <w:name w:val="Default"/>
    <w:rsid w:val="005460B7"/>
    <w:pPr>
      <w:autoSpaceDE w:val="0"/>
      <w:autoSpaceDN w:val="0"/>
      <w:adjustRightInd w:val="0"/>
    </w:pPr>
    <w:rPr>
      <w:rFonts w:ascii="Univers" w:hAnsi="Univers" w:cs="Univers"/>
      <w:color w:val="000000"/>
      <w:sz w:val="24"/>
      <w:szCs w:val="24"/>
    </w:rPr>
  </w:style>
  <w:style w:type="character" w:customStyle="1" w:styleId="system-pagebreak">
    <w:name w:val="system-pagebreak"/>
    <w:basedOn w:val="Absatz-Standardschriftart"/>
    <w:rsid w:val="00BF356D"/>
  </w:style>
  <w:style w:type="paragraph" w:styleId="Listenabsatz">
    <w:name w:val="List Paragraph"/>
    <w:basedOn w:val="Standard"/>
    <w:uiPriority w:val="34"/>
    <w:qFormat/>
    <w:rsid w:val="003E431E"/>
    <w:pPr>
      <w:spacing w:after="160" w:line="259" w:lineRule="auto"/>
      <w:ind w:left="720"/>
      <w:contextualSpacing/>
    </w:pPr>
    <w:rPr>
      <w:rFonts w:ascii="Calibri" w:eastAsia="Calibri" w:hAnsi="Calibri" w:cs="Times New Roman"/>
      <w:color w:val="auto"/>
      <w:sz w:val="22"/>
      <w:szCs w:val="22"/>
      <w:lang w:eastAsia="en-US"/>
    </w:rPr>
  </w:style>
  <w:style w:type="character" w:customStyle="1" w:styleId="NichtaufgelsteErwhnung1">
    <w:name w:val="Nicht aufgelöste Erwähnung1"/>
    <w:uiPriority w:val="99"/>
    <w:semiHidden/>
    <w:unhideWhenUsed/>
    <w:rsid w:val="00D32F65"/>
    <w:rPr>
      <w:color w:val="605E5C"/>
      <w:shd w:val="clear" w:color="auto" w:fill="E1DFDD"/>
    </w:rPr>
  </w:style>
  <w:style w:type="character" w:customStyle="1" w:styleId="tt">
    <w:name w:val="tt"/>
    <w:rsid w:val="00036F6D"/>
  </w:style>
  <w:style w:type="paragraph" w:customStyle="1" w:styleId="align-justify">
    <w:name w:val="align-justify"/>
    <w:basedOn w:val="Standard"/>
    <w:rsid w:val="00036F6D"/>
    <w:pPr>
      <w:spacing w:before="100" w:beforeAutospacing="1" w:after="100" w:afterAutospacing="1"/>
    </w:pPr>
    <w:rPr>
      <w:rFonts w:ascii="Times New Roman" w:hAnsi="Times New Roman" w:cs="Times New Roman"/>
      <w:color w:val="auto"/>
      <w:szCs w:val="24"/>
    </w:rPr>
  </w:style>
  <w:style w:type="character" w:customStyle="1" w:styleId="font-white">
    <w:name w:val="font-white"/>
    <w:rsid w:val="00036F6D"/>
  </w:style>
  <w:style w:type="character" w:customStyle="1" w:styleId="article-headingtitle">
    <w:name w:val="article-heading__title"/>
    <w:rsid w:val="00036F6D"/>
  </w:style>
  <w:style w:type="character" w:styleId="Hervorhebung">
    <w:name w:val="Emphasis"/>
    <w:uiPriority w:val="20"/>
    <w:qFormat/>
    <w:rsid w:val="00036F6D"/>
    <w:rPr>
      <w:i/>
      <w:iCs/>
    </w:rPr>
  </w:style>
  <w:style w:type="paragraph" w:customStyle="1" w:styleId="Pressetext">
    <w:name w:val="Pressetext"/>
    <w:rsid w:val="00086DF2"/>
    <w:pPr>
      <w:spacing w:after="200" w:line="288" w:lineRule="auto"/>
    </w:pPr>
    <w:rPr>
      <w:rFonts w:ascii="Arial" w:hAnsi="Arial" w:cs="Arial"/>
    </w:rPr>
  </w:style>
  <w:style w:type="character" w:styleId="HTMLZitat">
    <w:name w:val="HTML Cite"/>
    <w:uiPriority w:val="99"/>
    <w:semiHidden/>
    <w:unhideWhenUsed/>
    <w:rsid w:val="00D363EA"/>
    <w:rPr>
      <w:i/>
      <w:iCs/>
    </w:rPr>
  </w:style>
  <w:style w:type="character" w:customStyle="1" w:styleId="highlight">
    <w:name w:val="highlight"/>
    <w:basedOn w:val="Absatz-Standardschriftart"/>
    <w:rsid w:val="00510764"/>
  </w:style>
  <w:style w:type="character" w:styleId="Funotenzeichen">
    <w:name w:val="footnote reference"/>
    <w:uiPriority w:val="99"/>
    <w:semiHidden/>
    <w:unhideWhenUsed/>
    <w:rsid w:val="00B064E5"/>
    <w:rPr>
      <w:vertAlign w:val="superscript"/>
    </w:rPr>
  </w:style>
  <w:style w:type="character" w:styleId="Fett">
    <w:name w:val="Strong"/>
    <w:uiPriority w:val="22"/>
    <w:qFormat/>
    <w:rsid w:val="00EC03D8"/>
    <w:rPr>
      <w:b/>
      <w:bCs/>
    </w:rPr>
  </w:style>
  <w:style w:type="character" w:customStyle="1" w:styleId="hgkelc">
    <w:name w:val="hgkelc"/>
    <w:basedOn w:val="Absatz-Standardschriftart"/>
    <w:rsid w:val="00896425"/>
  </w:style>
  <w:style w:type="character" w:styleId="NichtaufgelsteErwhnung">
    <w:name w:val="Unresolved Mention"/>
    <w:basedOn w:val="Absatz-Standardschriftart"/>
    <w:uiPriority w:val="99"/>
    <w:semiHidden/>
    <w:unhideWhenUsed/>
    <w:rsid w:val="00C87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39597">
      <w:bodyDiv w:val="1"/>
      <w:marLeft w:val="0"/>
      <w:marRight w:val="0"/>
      <w:marTop w:val="0"/>
      <w:marBottom w:val="0"/>
      <w:divBdr>
        <w:top w:val="none" w:sz="0" w:space="0" w:color="auto"/>
        <w:left w:val="none" w:sz="0" w:space="0" w:color="auto"/>
        <w:bottom w:val="none" w:sz="0" w:space="0" w:color="auto"/>
        <w:right w:val="none" w:sz="0" w:space="0" w:color="auto"/>
      </w:divBdr>
    </w:div>
    <w:div w:id="139225890">
      <w:bodyDiv w:val="1"/>
      <w:marLeft w:val="0"/>
      <w:marRight w:val="0"/>
      <w:marTop w:val="0"/>
      <w:marBottom w:val="0"/>
      <w:divBdr>
        <w:top w:val="none" w:sz="0" w:space="0" w:color="auto"/>
        <w:left w:val="none" w:sz="0" w:space="0" w:color="auto"/>
        <w:bottom w:val="none" w:sz="0" w:space="0" w:color="auto"/>
        <w:right w:val="none" w:sz="0" w:space="0" w:color="auto"/>
      </w:divBdr>
    </w:div>
    <w:div w:id="191186857">
      <w:bodyDiv w:val="1"/>
      <w:marLeft w:val="0"/>
      <w:marRight w:val="0"/>
      <w:marTop w:val="0"/>
      <w:marBottom w:val="0"/>
      <w:divBdr>
        <w:top w:val="none" w:sz="0" w:space="0" w:color="auto"/>
        <w:left w:val="none" w:sz="0" w:space="0" w:color="auto"/>
        <w:bottom w:val="none" w:sz="0" w:space="0" w:color="auto"/>
        <w:right w:val="none" w:sz="0" w:space="0" w:color="auto"/>
      </w:divBdr>
    </w:div>
    <w:div w:id="404491898">
      <w:bodyDiv w:val="1"/>
      <w:marLeft w:val="0"/>
      <w:marRight w:val="0"/>
      <w:marTop w:val="0"/>
      <w:marBottom w:val="0"/>
      <w:divBdr>
        <w:top w:val="none" w:sz="0" w:space="0" w:color="auto"/>
        <w:left w:val="none" w:sz="0" w:space="0" w:color="auto"/>
        <w:bottom w:val="none" w:sz="0" w:space="0" w:color="auto"/>
        <w:right w:val="none" w:sz="0" w:space="0" w:color="auto"/>
      </w:divBdr>
      <w:divsChild>
        <w:div w:id="59389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213582">
      <w:bodyDiv w:val="1"/>
      <w:marLeft w:val="0"/>
      <w:marRight w:val="0"/>
      <w:marTop w:val="0"/>
      <w:marBottom w:val="0"/>
      <w:divBdr>
        <w:top w:val="none" w:sz="0" w:space="0" w:color="auto"/>
        <w:left w:val="none" w:sz="0" w:space="0" w:color="auto"/>
        <w:bottom w:val="none" w:sz="0" w:space="0" w:color="auto"/>
        <w:right w:val="none" w:sz="0" w:space="0" w:color="auto"/>
      </w:divBdr>
      <w:divsChild>
        <w:div w:id="1859000566">
          <w:marLeft w:val="0"/>
          <w:marRight w:val="0"/>
          <w:marTop w:val="0"/>
          <w:marBottom w:val="0"/>
          <w:divBdr>
            <w:top w:val="none" w:sz="0" w:space="0" w:color="auto"/>
            <w:left w:val="none" w:sz="0" w:space="0" w:color="auto"/>
            <w:bottom w:val="none" w:sz="0" w:space="0" w:color="auto"/>
            <w:right w:val="none" w:sz="0" w:space="0" w:color="auto"/>
          </w:divBdr>
          <w:divsChild>
            <w:div w:id="8225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9482">
      <w:bodyDiv w:val="1"/>
      <w:marLeft w:val="0"/>
      <w:marRight w:val="0"/>
      <w:marTop w:val="0"/>
      <w:marBottom w:val="0"/>
      <w:divBdr>
        <w:top w:val="none" w:sz="0" w:space="0" w:color="auto"/>
        <w:left w:val="none" w:sz="0" w:space="0" w:color="auto"/>
        <w:bottom w:val="none" w:sz="0" w:space="0" w:color="auto"/>
        <w:right w:val="none" w:sz="0" w:space="0" w:color="auto"/>
      </w:divBdr>
      <w:divsChild>
        <w:div w:id="484901809">
          <w:marLeft w:val="0"/>
          <w:marRight w:val="0"/>
          <w:marTop w:val="0"/>
          <w:marBottom w:val="0"/>
          <w:divBdr>
            <w:top w:val="none" w:sz="0" w:space="0" w:color="auto"/>
            <w:left w:val="none" w:sz="0" w:space="0" w:color="auto"/>
            <w:bottom w:val="none" w:sz="0" w:space="0" w:color="auto"/>
            <w:right w:val="none" w:sz="0" w:space="0" w:color="auto"/>
          </w:divBdr>
          <w:divsChild>
            <w:div w:id="140998625">
              <w:marLeft w:val="0"/>
              <w:marRight w:val="0"/>
              <w:marTop w:val="0"/>
              <w:marBottom w:val="0"/>
              <w:divBdr>
                <w:top w:val="none" w:sz="0" w:space="0" w:color="auto"/>
                <w:left w:val="none" w:sz="0" w:space="0" w:color="auto"/>
                <w:bottom w:val="none" w:sz="0" w:space="0" w:color="auto"/>
                <w:right w:val="none" w:sz="0" w:space="0" w:color="auto"/>
              </w:divBdr>
            </w:div>
            <w:div w:id="314259139">
              <w:marLeft w:val="0"/>
              <w:marRight w:val="0"/>
              <w:marTop w:val="0"/>
              <w:marBottom w:val="0"/>
              <w:divBdr>
                <w:top w:val="none" w:sz="0" w:space="0" w:color="auto"/>
                <w:left w:val="none" w:sz="0" w:space="0" w:color="auto"/>
                <w:bottom w:val="none" w:sz="0" w:space="0" w:color="auto"/>
                <w:right w:val="none" w:sz="0" w:space="0" w:color="auto"/>
              </w:divBdr>
            </w:div>
            <w:div w:id="15965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3466">
      <w:bodyDiv w:val="1"/>
      <w:marLeft w:val="0"/>
      <w:marRight w:val="0"/>
      <w:marTop w:val="0"/>
      <w:marBottom w:val="0"/>
      <w:divBdr>
        <w:top w:val="none" w:sz="0" w:space="0" w:color="auto"/>
        <w:left w:val="none" w:sz="0" w:space="0" w:color="auto"/>
        <w:bottom w:val="none" w:sz="0" w:space="0" w:color="auto"/>
        <w:right w:val="none" w:sz="0" w:space="0" w:color="auto"/>
      </w:divBdr>
    </w:div>
    <w:div w:id="1355964747">
      <w:bodyDiv w:val="1"/>
      <w:marLeft w:val="0"/>
      <w:marRight w:val="0"/>
      <w:marTop w:val="0"/>
      <w:marBottom w:val="0"/>
      <w:divBdr>
        <w:top w:val="none" w:sz="0" w:space="0" w:color="auto"/>
        <w:left w:val="none" w:sz="0" w:space="0" w:color="auto"/>
        <w:bottom w:val="none" w:sz="0" w:space="0" w:color="auto"/>
        <w:right w:val="none" w:sz="0" w:space="0" w:color="auto"/>
      </w:divBdr>
    </w:div>
    <w:div w:id="1390421764">
      <w:bodyDiv w:val="1"/>
      <w:marLeft w:val="0"/>
      <w:marRight w:val="0"/>
      <w:marTop w:val="0"/>
      <w:marBottom w:val="0"/>
      <w:divBdr>
        <w:top w:val="none" w:sz="0" w:space="0" w:color="auto"/>
        <w:left w:val="none" w:sz="0" w:space="0" w:color="auto"/>
        <w:bottom w:val="none" w:sz="0" w:space="0" w:color="auto"/>
        <w:right w:val="none" w:sz="0" w:space="0" w:color="auto"/>
      </w:divBdr>
    </w:div>
    <w:div w:id="1413743556">
      <w:bodyDiv w:val="1"/>
      <w:marLeft w:val="0"/>
      <w:marRight w:val="0"/>
      <w:marTop w:val="0"/>
      <w:marBottom w:val="0"/>
      <w:divBdr>
        <w:top w:val="none" w:sz="0" w:space="0" w:color="auto"/>
        <w:left w:val="none" w:sz="0" w:space="0" w:color="auto"/>
        <w:bottom w:val="none" w:sz="0" w:space="0" w:color="auto"/>
        <w:right w:val="none" w:sz="0" w:space="0" w:color="auto"/>
      </w:divBdr>
    </w:div>
    <w:div w:id="1461536364">
      <w:bodyDiv w:val="1"/>
      <w:marLeft w:val="0"/>
      <w:marRight w:val="0"/>
      <w:marTop w:val="0"/>
      <w:marBottom w:val="0"/>
      <w:divBdr>
        <w:top w:val="none" w:sz="0" w:space="0" w:color="auto"/>
        <w:left w:val="none" w:sz="0" w:space="0" w:color="auto"/>
        <w:bottom w:val="none" w:sz="0" w:space="0" w:color="auto"/>
        <w:right w:val="none" w:sz="0" w:space="0" w:color="auto"/>
      </w:divBdr>
      <w:divsChild>
        <w:div w:id="838009068">
          <w:marLeft w:val="590"/>
          <w:marRight w:val="0"/>
          <w:marTop w:val="86"/>
          <w:marBottom w:val="0"/>
          <w:divBdr>
            <w:top w:val="none" w:sz="0" w:space="0" w:color="auto"/>
            <w:left w:val="none" w:sz="0" w:space="0" w:color="auto"/>
            <w:bottom w:val="none" w:sz="0" w:space="0" w:color="auto"/>
            <w:right w:val="none" w:sz="0" w:space="0" w:color="auto"/>
          </w:divBdr>
        </w:div>
      </w:divsChild>
    </w:div>
    <w:div w:id="1495680021">
      <w:bodyDiv w:val="1"/>
      <w:marLeft w:val="0"/>
      <w:marRight w:val="0"/>
      <w:marTop w:val="0"/>
      <w:marBottom w:val="0"/>
      <w:divBdr>
        <w:top w:val="none" w:sz="0" w:space="0" w:color="auto"/>
        <w:left w:val="none" w:sz="0" w:space="0" w:color="auto"/>
        <w:bottom w:val="none" w:sz="0" w:space="0" w:color="auto"/>
        <w:right w:val="none" w:sz="0" w:space="0" w:color="auto"/>
      </w:divBdr>
    </w:div>
    <w:div w:id="1533110358">
      <w:bodyDiv w:val="1"/>
      <w:marLeft w:val="0"/>
      <w:marRight w:val="0"/>
      <w:marTop w:val="0"/>
      <w:marBottom w:val="0"/>
      <w:divBdr>
        <w:top w:val="none" w:sz="0" w:space="0" w:color="auto"/>
        <w:left w:val="none" w:sz="0" w:space="0" w:color="auto"/>
        <w:bottom w:val="none" w:sz="0" w:space="0" w:color="auto"/>
        <w:right w:val="none" w:sz="0" w:space="0" w:color="auto"/>
      </w:divBdr>
      <w:divsChild>
        <w:div w:id="922492758">
          <w:marLeft w:val="0"/>
          <w:marRight w:val="0"/>
          <w:marTop w:val="0"/>
          <w:marBottom w:val="0"/>
          <w:divBdr>
            <w:top w:val="none" w:sz="0" w:space="0" w:color="auto"/>
            <w:left w:val="none" w:sz="0" w:space="0" w:color="auto"/>
            <w:bottom w:val="none" w:sz="0" w:space="0" w:color="auto"/>
            <w:right w:val="none" w:sz="0" w:space="0" w:color="auto"/>
          </w:divBdr>
          <w:divsChild>
            <w:div w:id="1457796020">
              <w:marLeft w:val="0"/>
              <w:marRight w:val="0"/>
              <w:marTop w:val="0"/>
              <w:marBottom w:val="0"/>
              <w:divBdr>
                <w:top w:val="none" w:sz="0" w:space="0" w:color="auto"/>
                <w:left w:val="none" w:sz="0" w:space="0" w:color="auto"/>
                <w:bottom w:val="none" w:sz="0" w:space="0" w:color="auto"/>
                <w:right w:val="none" w:sz="0" w:space="0" w:color="auto"/>
              </w:divBdr>
            </w:div>
            <w:div w:id="1350524369">
              <w:marLeft w:val="0"/>
              <w:marRight w:val="0"/>
              <w:marTop w:val="0"/>
              <w:marBottom w:val="0"/>
              <w:divBdr>
                <w:top w:val="none" w:sz="0" w:space="0" w:color="auto"/>
                <w:left w:val="none" w:sz="0" w:space="0" w:color="auto"/>
                <w:bottom w:val="none" w:sz="0" w:space="0" w:color="auto"/>
                <w:right w:val="none" w:sz="0" w:space="0" w:color="auto"/>
              </w:divBdr>
            </w:div>
          </w:divsChild>
        </w:div>
        <w:div w:id="1907719122">
          <w:marLeft w:val="0"/>
          <w:marRight w:val="0"/>
          <w:marTop w:val="0"/>
          <w:marBottom w:val="0"/>
          <w:divBdr>
            <w:top w:val="none" w:sz="0" w:space="0" w:color="auto"/>
            <w:left w:val="none" w:sz="0" w:space="0" w:color="auto"/>
            <w:bottom w:val="none" w:sz="0" w:space="0" w:color="auto"/>
            <w:right w:val="none" w:sz="0" w:space="0" w:color="auto"/>
          </w:divBdr>
        </w:div>
      </w:divsChild>
    </w:div>
    <w:div w:id="1535269754">
      <w:bodyDiv w:val="1"/>
      <w:marLeft w:val="0"/>
      <w:marRight w:val="0"/>
      <w:marTop w:val="0"/>
      <w:marBottom w:val="0"/>
      <w:divBdr>
        <w:top w:val="none" w:sz="0" w:space="0" w:color="auto"/>
        <w:left w:val="none" w:sz="0" w:space="0" w:color="auto"/>
        <w:bottom w:val="none" w:sz="0" w:space="0" w:color="auto"/>
        <w:right w:val="none" w:sz="0" w:space="0" w:color="auto"/>
      </w:divBdr>
    </w:div>
    <w:div w:id="1540513428">
      <w:bodyDiv w:val="1"/>
      <w:marLeft w:val="0"/>
      <w:marRight w:val="0"/>
      <w:marTop w:val="0"/>
      <w:marBottom w:val="0"/>
      <w:divBdr>
        <w:top w:val="none" w:sz="0" w:space="0" w:color="auto"/>
        <w:left w:val="none" w:sz="0" w:space="0" w:color="auto"/>
        <w:bottom w:val="none" w:sz="0" w:space="0" w:color="auto"/>
        <w:right w:val="none" w:sz="0" w:space="0" w:color="auto"/>
      </w:divBdr>
    </w:div>
    <w:div w:id="1828552346">
      <w:bodyDiv w:val="1"/>
      <w:marLeft w:val="0"/>
      <w:marRight w:val="0"/>
      <w:marTop w:val="0"/>
      <w:marBottom w:val="0"/>
      <w:divBdr>
        <w:top w:val="none" w:sz="0" w:space="0" w:color="auto"/>
        <w:left w:val="none" w:sz="0" w:space="0" w:color="auto"/>
        <w:bottom w:val="none" w:sz="0" w:space="0" w:color="auto"/>
        <w:right w:val="none" w:sz="0" w:space="0" w:color="auto"/>
      </w:divBdr>
    </w:div>
    <w:div w:id="19892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arheute.com/markt/diesel/gaspreise-steigen-ungebremst-teuerste-winter-aller-zeiten-597007" TargetMode="External"/><Relationship Id="rId13" Type="http://schemas.openxmlformats.org/officeDocument/2006/relationships/hyperlink" Target="http://www.zukunftsheizen.d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ehaelterverband.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xistipps.focus.de/fossile-brennstoffe-vor-und-nachteile-erklaert_137412"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info@behaelterverban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00798-572D-4611-B96B-937EA791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735</Words>
  <Characters>5326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BDH29304B</vt:lpstr>
    </vt:vector>
  </TitlesOfParts>
  <Company>BDH</Company>
  <LinksUpToDate>false</LinksUpToDate>
  <CharactersWithSpaces>6049</CharactersWithSpaces>
  <SharedDoc>false</SharedDoc>
  <HLinks>
    <vt:vector size="36" baseType="variant">
      <vt:variant>
        <vt:i4>4259860</vt:i4>
      </vt:variant>
      <vt:variant>
        <vt:i4>15</vt:i4>
      </vt:variant>
      <vt:variant>
        <vt:i4>0</vt:i4>
      </vt:variant>
      <vt:variant>
        <vt:i4>5</vt:i4>
      </vt:variant>
      <vt:variant>
        <vt:lpwstr>http://www.wohnungs-lueftung.de/</vt:lpwstr>
      </vt:variant>
      <vt:variant>
        <vt:lpwstr/>
      </vt:variant>
      <vt:variant>
        <vt:i4>4259860</vt:i4>
      </vt:variant>
      <vt:variant>
        <vt:i4>12</vt:i4>
      </vt:variant>
      <vt:variant>
        <vt:i4>0</vt:i4>
      </vt:variant>
      <vt:variant>
        <vt:i4>5</vt:i4>
      </vt:variant>
      <vt:variant>
        <vt:lpwstr>http://www.wohnungs-lueftung.de/</vt:lpwstr>
      </vt:variant>
      <vt:variant>
        <vt:lpwstr/>
      </vt:variant>
      <vt:variant>
        <vt:i4>4259860</vt:i4>
      </vt:variant>
      <vt:variant>
        <vt:i4>9</vt:i4>
      </vt:variant>
      <vt:variant>
        <vt:i4>0</vt:i4>
      </vt:variant>
      <vt:variant>
        <vt:i4>5</vt:i4>
      </vt:variant>
      <vt:variant>
        <vt:lpwstr>http://www.wohnungs-lueftung.de/</vt:lpwstr>
      </vt:variant>
      <vt:variant>
        <vt:lpwstr/>
      </vt:variant>
      <vt:variant>
        <vt:i4>8257547</vt:i4>
      </vt:variant>
      <vt:variant>
        <vt:i4>6</vt:i4>
      </vt:variant>
      <vt:variant>
        <vt:i4>0</vt:i4>
      </vt:variant>
      <vt:variant>
        <vt:i4>5</vt:i4>
      </vt:variant>
      <vt:variant>
        <vt:lpwstr>mailto:info@sage-schreibe.de</vt:lpwstr>
      </vt:variant>
      <vt:variant>
        <vt:lpwstr/>
      </vt:variant>
      <vt:variant>
        <vt:i4>4259860</vt:i4>
      </vt:variant>
      <vt:variant>
        <vt:i4>3</vt:i4>
      </vt:variant>
      <vt:variant>
        <vt:i4>0</vt:i4>
      </vt:variant>
      <vt:variant>
        <vt:i4>5</vt:i4>
      </vt:variant>
      <vt:variant>
        <vt:lpwstr>http://www.wohnungs-lueftung.de/</vt:lpwstr>
      </vt:variant>
      <vt:variant>
        <vt:lpwstr/>
      </vt:variant>
      <vt:variant>
        <vt:i4>2752610</vt:i4>
      </vt:variant>
      <vt:variant>
        <vt:i4>0</vt:i4>
      </vt:variant>
      <vt:variant>
        <vt:i4>0</vt:i4>
      </vt:variant>
      <vt:variant>
        <vt:i4>5</vt:i4>
      </vt:variant>
      <vt:variant>
        <vt:lpwstr>http://www.wohnungs-lueftung.de/allgemeines/foerdermoeglichkeiten.html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BDH29304B</dc:title>
  <dc:subject>BAFA - MAP</dc:subject>
  <dc:creator>Andrea Hammes</dc:creator>
  <cp:keywords/>
  <cp:lastModifiedBy>Sophie Lendrich</cp:lastModifiedBy>
  <cp:revision>4</cp:revision>
  <cp:lastPrinted>2023-03-23T13:25:00Z</cp:lastPrinted>
  <dcterms:created xsi:type="dcterms:W3CDTF">2023-03-17T16:11:00Z</dcterms:created>
  <dcterms:modified xsi:type="dcterms:W3CDTF">2023-03-23T13:47:00Z</dcterms:modified>
</cp:coreProperties>
</file>