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B3D51" w14:textId="663167CA" w:rsidR="00E67081" w:rsidRPr="00E67081" w:rsidRDefault="00CF21D1" w:rsidP="00E67081">
      <w:pPr>
        <w:jc w:val="both"/>
        <w:rPr>
          <w:rFonts w:ascii="Arial" w:hAnsi="Arial"/>
          <w:color w:val="auto"/>
          <w:szCs w:val="24"/>
        </w:rPr>
      </w:pPr>
      <w:r w:rsidRPr="00CF21D1">
        <w:rPr>
          <w:rFonts w:ascii="Arial" w:hAnsi="Arial"/>
          <w:b/>
          <w:bCs/>
          <w:color w:val="auto"/>
          <w:sz w:val="28"/>
          <w:szCs w:val="28"/>
        </w:rPr>
        <w:t>D</w:t>
      </w:r>
      <w:r w:rsidR="00E67081" w:rsidRPr="00CF21D1">
        <w:rPr>
          <w:rFonts w:ascii="Arial" w:hAnsi="Arial"/>
          <w:b/>
          <w:bCs/>
          <w:color w:val="auto"/>
          <w:sz w:val="28"/>
          <w:szCs w:val="28"/>
        </w:rPr>
        <w:t>ie Ölheizung</w:t>
      </w:r>
      <w:r>
        <w:rPr>
          <w:rFonts w:ascii="Arial" w:hAnsi="Arial"/>
          <w:b/>
          <w:bCs/>
          <w:color w:val="auto"/>
          <w:sz w:val="28"/>
          <w:szCs w:val="28"/>
        </w:rPr>
        <w:t>: Zukunftssicher in der Krise!</w:t>
      </w:r>
    </w:p>
    <w:p w14:paraId="479EA597" w14:textId="54AC0A7A" w:rsidR="00E67081" w:rsidRDefault="009069DF" w:rsidP="00E67081">
      <w:pPr>
        <w:jc w:val="both"/>
        <w:rPr>
          <w:rFonts w:ascii="Arial" w:hAnsi="Arial"/>
          <w:color w:val="auto"/>
          <w:szCs w:val="24"/>
        </w:rPr>
      </w:pPr>
      <w:r>
        <w:rPr>
          <w:rFonts w:ascii="Arial" w:hAnsi="Arial"/>
          <w:color w:val="auto"/>
          <w:szCs w:val="24"/>
        </w:rPr>
        <w:t>A</w:t>
      </w:r>
      <w:r w:rsidR="00E67081" w:rsidRPr="00E67081">
        <w:rPr>
          <w:rFonts w:ascii="Arial" w:hAnsi="Arial"/>
          <w:color w:val="auto"/>
          <w:szCs w:val="24"/>
        </w:rPr>
        <w:t>ls Hybridversion bleibt die Ölheizun</w:t>
      </w:r>
      <w:r>
        <w:rPr>
          <w:rFonts w:ascii="Arial" w:hAnsi="Arial"/>
          <w:color w:val="auto"/>
          <w:szCs w:val="24"/>
        </w:rPr>
        <w:t>g</w:t>
      </w:r>
      <w:r w:rsidR="00E67081" w:rsidRPr="00E67081">
        <w:rPr>
          <w:rFonts w:ascii="Arial" w:hAnsi="Arial"/>
          <w:color w:val="auto"/>
          <w:szCs w:val="24"/>
        </w:rPr>
        <w:t xml:space="preserve"> eine attraktive Versorgungsalternativ</w:t>
      </w:r>
      <w:r w:rsidR="00E67081">
        <w:rPr>
          <w:rFonts w:ascii="Arial" w:hAnsi="Arial"/>
          <w:color w:val="auto"/>
          <w:szCs w:val="24"/>
        </w:rPr>
        <w:t xml:space="preserve">e </w:t>
      </w:r>
    </w:p>
    <w:p w14:paraId="346A1C1A" w14:textId="77777777" w:rsidR="00E67081" w:rsidRDefault="00E67081" w:rsidP="00E67081">
      <w:pPr>
        <w:jc w:val="both"/>
        <w:rPr>
          <w:rFonts w:ascii="Arial" w:hAnsi="Arial"/>
          <w:color w:val="auto"/>
          <w:szCs w:val="24"/>
        </w:rPr>
      </w:pPr>
    </w:p>
    <w:p w14:paraId="16141E21" w14:textId="0DED90ED" w:rsidR="0030758E" w:rsidRPr="00E67081" w:rsidRDefault="00E67081" w:rsidP="0030758E">
      <w:pPr>
        <w:spacing w:line="360" w:lineRule="auto"/>
        <w:jc w:val="both"/>
        <w:rPr>
          <w:rFonts w:ascii="Arial" w:hAnsi="Arial"/>
          <w:b/>
          <w:bCs/>
          <w:color w:val="auto"/>
          <w:szCs w:val="24"/>
        </w:rPr>
      </w:pPr>
      <w:r w:rsidRPr="0030758E">
        <w:rPr>
          <w:rFonts w:ascii="Arial" w:hAnsi="Arial"/>
          <w:b/>
          <w:bCs/>
          <w:color w:val="auto"/>
          <w:sz w:val="21"/>
          <w:szCs w:val="21"/>
        </w:rPr>
        <w:t xml:space="preserve">Würzburg, Januar 2023.  </w:t>
      </w:r>
      <w:r w:rsidR="00CF21D1">
        <w:rPr>
          <w:rFonts w:ascii="Arial" w:hAnsi="Arial"/>
          <w:b/>
          <w:bCs/>
          <w:color w:val="auto"/>
          <w:sz w:val="21"/>
          <w:szCs w:val="21"/>
        </w:rPr>
        <w:t>Auch wenn es in den Medien oft anders dargestellt wird – Fakt ist, dass es in Deutschland kei</w:t>
      </w:r>
      <w:r w:rsidR="00505A04" w:rsidRPr="0030758E">
        <w:rPr>
          <w:rFonts w:ascii="Arial" w:hAnsi="Arial"/>
          <w:b/>
          <w:bCs/>
          <w:color w:val="auto"/>
          <w:sz w:val="21"/>
          <w:szCs w:val="21"/>
        </w:rPr>
        <w:t xml:space="preserve">n </w:t>
      </w:r>
      <w:r w:rsidRPr="00E67081">
        <w:rPr>
          <w:rFonts w:ascii="Arial" w:hAnsi="Arial"/>
          <w:b/>
          <w:bCs/>
          <w:color w:val="auto"/>
          <w:sz w:val="21"/>
          <w:szCs w:val="21"/>
        </w:rPr>
        <w:t xml:space="preserve">generelles </w:t>
      </w:r>
      <w:r w:rsidR="00505A04" w:rsidRPr="0030758E">
        <w:rPr>
          <w:rFonts w:ascii="Arial" w:hAnsi="Arial"/>
          <w:b/>
          <w:bCs/>
          <w:color w:val="auto"/>
          <w:sz w:val="21"/>
          <w:szCs w:val="21"/>
        </w:rPr>
        <w:t>Einbauv</w:t>
      </w:r>
      <w:r w:rsidRPr="00E67081">
        <w:rPr>
          <w:rFonts w:ascii="Arial" w:hAnsi="Arial"/>
          <w:b/>
          <w:bCs/>
          <w:color w:val="auto"/>
          <w:sz w:val="21"/>
          <w:szCs w:val="21"/>
        </w:rPr>
        <w:t>erbot von Ölheizungen</w:t>
      </w:r>
      <w:r w:rsidR="00505A04" w:rsidRPr="0030758E">
        <w:rPr>
          <w:rFonts w:ascii="Arial" w:hAnsi="Arial"/>
          <w:b/>
          <w:bCs/>
          <w:color w:val="auto"/>
          <w:sz w:val="21"/>
          <w:szCs w:val="21"/>
        </w:rPr>
        <w:t xml:space="preserve"> </w:t>
      </w:r>
      <w:bookmarkStart w:id="0" w:name="_Hlk124942188"/>
      <w:r w:rsidR="00CF21D1">
        <w:rPr>
          <w:rFonts w:ascii="Arial" w:hAnsi="Arial"/>
          <w:b/>
          <w:bCs/>
          <w:color w:val="auto"/>
          <w:sz w:val="21"/>
          <w:szCs w:val="21"/>
        </w:rPr>
        <w:t>gibt.</w:t>
      </w:r>
      <w:bookmarkEnd w:id="0"/>
      <w:r w:rsidR="00CF21D1">
        <w:rPr>
          <w:rFonts w:ascii="Arial" w:hAnsi="Arial"/>
          <w:b/>
          <w:bCs/>
          <w:color w:val="auto"/>
          <w:sz w:val="21"/>
          <w:szCs w:val="21"/>
        </w:rPr>
        <w:t xml:space="preserve"> Lt. </w:t>
      </w:r>
      <w:r w:rsidR="0030758E" w:rsidRPr="0030758E">
        <w:rPr>
          <w:rFonts w:ascii="Arial" w:hAnsi="Arial"/>
          <w:b/>
          <w:bCs/>
          <w:color w:val="auto"/>
          <w:sz w:val="21"/>
          <w:szCs w:val="21"/>
        </w:rPr>
        <w:t xml:space="preserve"> </w:t>
      </w:r>
      <w:r w:rsidR="009069DF">
        <w:rPr>
          <w:rFonts w:ascii="Arial" w:hAnsi="Arial"/>
          <w:b/>
          <w:bCs/>
          <w:color w:val="auto"/>
          <w:sz w:val="21"/>
          <w:szCs w:val="21"/>
        </w:rPr>
        <w:t xml:space="preserve">Klimaschutzgesetz </w:t>
      </w:r>
      <w:r w:rsidR="0030758E" w:rsidRPr="0030758E">
        <w:rPr>
          <w:rFonts w:ascii="Arial" w:hAnsi="Arial"/>
          <w:b/>
          <w:bCs/>
          <w:color w:val="auto"/>
          <w:sz w:val="21"/>
          <w:szCs w:val="21"/>
        </w:rPr>
        <w:t xml:space="preserve">dürfen neue Ölheizungen </w:t>
      </w:r>
      <w:r w:rsidR="006F7472">
        <w:rPr>
          <w:rFonts w:ascii="Arial" w:hAnsi="Arial"/>
          <w:b/>
          <w:bCs/>
          <w:color w:val="auto"/>
          <w:sz w:val="21"/>
          <w:szCs w:val="21"/>
        </w:rPr>
        <w:t xml:space="preserve">nicht nur </w:t>
      </w:r>
      <w:r w:rsidR="0030758E" w:rsidRPr="0030758E">
        <w:rPr>
          <w:rFonts w:ascii="Arial" w:hAnsi="Arial"/>
          <w:b/>
          <w:bCs/>
          <w:color w:val="auto"/>
          <w:sz w:val="21"/>
          <w:szCs w:val="21"/>
        </w:rPr>
        <w:t xml:space="preserve">bis </w:t>
      </w:r>
      <w:r w:rsidR="0030758E" w:rsidRPr="00E67081">
        <w:rPr>
          <w:rFonts w:ascii="Arial" w:hAnsi="Arial"/>
          <w:b/>
          <w:bCs/>
          <w:color w:val="auto"/>
          <w:sz w:val="21"/>
          <w:szCs w:val="21"/>
        </w:rPr>
        <w:t>Ende 2025</w:t>
      </w:r>
      <w:r w:rsidR="0030758E" w:rsidRPr="0030758E">
        <w:rPr>
          <w:rFonts w:ascii="Arial" w:hAnsi="Arial"/>
          <w:b/>
          <w:bCs/>
          <w:color w:val="auto"/>
          <w:sz w:val="21"/>
          <w:szCs w:val="21"/>
        </w:rPr>
        <w:t xml:space="preserve"> </w:t>
      </w:r>
      <w:r w:rsidR="0030758E" w:rsidRPr="00E67081">
        <w:rPr>
          <w:rFonts w:ascii="Arial" w:hAnsi="Arial"/>
          <w:b/>
          <w:bCs/>
          <w:color w:val="auto"/>
          <w:sz w:val="21"/>
          <w:szCs w:val="21"/>
        </w:rPr>
        <w:t>eingebaut und in Betrieb genommen werden.</w:t>
      </w:r>
      <w:r w:rsidR="001370D6">
        <w:rPr>
          <w:rFonts w:ascii="Arial" w:hAnsi="Arial"/>
          <w:b/>
          <w:bCs/>
          <w:color w:val="auto"/>
          <w:sz w:val="21"/>
          <w:szCs w:val="21"/>
        </w:rPr>
        <w:t xml:space="preserve"> </w:t>
      </w:r>
      <w:r w:rsidR="006F7472">
        <w:rPr>
          <w:rFonts w:ascii="Arial" w:hAnsi="Arial"/>
          <w:b/>
          <w:bCs/>
          <w:color w:val="auto"/>
          <w:sz w:val="21"/>
          <w:szCs w:val="21"/>
        </w:rPr>
        <w:t>A</w:t>
      </w:r>
      <w:r w:rsidR="001370D6">
        <w:rPr>
          <w:rFonts w:ascii="Arial" w:hAnsi="Arial"/>
          <w:b/>
          <w:bCs/>
          <w:color w:val="auto"/>
          <w:sz w:val="21"/>
          <w:szCs w:val="21"/>
        </w:rPr>
        <w:t xml:space="preserve">uch für die Zeit danach </w:t>
      </w:r>
      <w:r w:rsidR="006F7472">
        <w:rPr>
          <w:rFonts w:ascii="Arial" w:hAnsi="Arial"/>
          <w:b/>
          <w:bCs/>
          <w:color w:val="auto"/>
          <w:sz w:val="21"/>
          <w:szCs w:val="21"/>
        </w:rPr>
        <w:t xml:space="preserve">ab 2026 </w:t>
      </w:r>
      <w:r w:rsidR="001370D6">
        <w:rPr>
          <w:rFonts w:ascii="Arial" w:hAnsi="Arial"/>
          <w:b/>
          <w:bCs/>
          <w:color w:val="auto"/>
          <w:sz w:val="21"/>
          <w:szCs w:val="21"/>
        </w:rPr>
        <w:t xml:space="preserve">relativiert sich </w:t>
      </w:r>
      <w:r w:rsidR="006F7472" w:rsidRPr="0030758E">
        <w:rPr>
          <w:rFonts w:ascii="Arial" w:hAnsi="Arial"/>
          <w:b/>
          <w:bCs/>
          <w:color w:val="auto"/>
          <w:sz w:val="21"/>
          <w:szCs w:val="21"/>
        </w:rPr>
        <w:t>bei genauerem Hinsehen</w:t>
      </w:r>
      <w:r w:rsidR="006F7472">
        <w:rPr>
          <w:rFonts w:ascii="Arial" w:hAnsi="Arial"/>
          <w:b/>
          <w:bCs/>
          <w:color w:val="auto"/>
          <w:sz w:val="21"/>
          <w:szCs w:val="21"/>
        </w:rPr>
        <w:t xml:space="preserve"> </w:t>
      </w:r>
      <w:r w:rsidR="001370D6">
        <w:rPr>
          <w:rFonts w:ascii="Arial" w:hAnsi="Arial"/>
          <w:b/>
          <w:bCs/>
          <w:color w:val="auto"/>
          <w:sz w:val="21"/>
          <w:szCs w:val="21"/>
        </w:rPr>
        <w:t xml:space="preserve">eine angebliche </w:t>
      </w:r>
      <w:r w:rsidR="001B2594" w:rsidRPr="0030758E">
        <w:rPr>
          <w:rFonts w:ascii="Arial" w:hAnsi="Arial"/>
          <w:b/>
          <w:bCs/>
          <w:color w:val="auto"/>
          <w:sz w:val="21"/>
          <w:szCs w:val="21"/>
        </w:rPr>
        <w:t xml:space="preserve">Austauschpflicht, denn </w:t>
      </w:r>
      <w:r w:rsidR="00BD6CF4" w:rsidRPr="0030758E">
        <w:rPr>
          <w:rFonts w:ascii="Arial" w:hAnsi="Arial"/>
          <w:b/>
          <w:bCs/>
          <w:color w:val="auto"/>
          <w:sz w:val="21"/>
          <w:szCs w:val="21"/>
        </w:rPr>
        <w:t xml:space="preserve">nicht selten greift in der Praxis der Grundsatz: Bestandsschutz geht vor Austauschpflicht! </w:t>
      </w:r>
    </w:p>
    <w:p w14:paraId="53AFEDF6" w14:textId="7E1FADAE" w:rsidR="006F5BDD" w:rsidRDefault="00E67081" w:rsidP="001A3B11">
      <w:pPr>
        <w:spacing w:before="100" w:beforeAutospacing="1" w:after="100" w:afterAutospacing="1" w:line="360" w:lineRule="auto"/>
        <w:jc w:val="both"/>
        <w:rPr>
          <w:rFonts w:ascii="Arial" w:hAnsi="Arial"/>
          <w:color w:val="auto"/>
          <w:sz w:val="21"/>
          <w:szCs w:val="21"/>
        </w:rPr>
      </w:pPr>
      <w:r w:rsidRPr="00E67081">
        <w:rPr>
          <w:rFonts w:ascii="Arial" w:hAnsi="Arial"/>
          <w:color w:val="auto"/>
          <w:sz w:val="21"/>
          <w:szCs w:val="21"/>
        </w:rPr>
        <w:t>Das G</w:t>
      </w:r>
      <w:r w:rsidR="0030758E">
        <w:rPr>
          <w:rFonts w:ascii="Arial" w:hAnsi="Arial"/>
          <w:color w:val="auto"/>
          <w:sz w:val="21"/>
          <w:szCs w:val="21"/>
        </w:rPr>
        <w:t>ebäudeenergiegesetz schreibt</w:t>
      </w:r>
      <w:r w:rsidRPr="00E67081">
        <w:rPr>
          <w:rFonts w:ascii="Arial" w:hAnsi="Arial"/>
          <w:color w:val="auto"/>
          <w:sz w:val="21"/>
          <w:szCs w:val="21"/>
        </w:rPr>
        <w:t xml:space="preserve"> in § 72 eine Austauschpflicht für 30 Jahre alte Ölheizungen oder Gasheizungen vor. Die Austauschpflicht gilt </w:t>
      </w:r>
      <w:r w:rsidR="006F5BDD" w:rsidRPr="00237C23">
        <w:rPr>
          <w:rFonts w:ascii="Arial" w:hAnsi="Arial"/>
          <w:color w:val="auto"/>
          <w:sz w:val="21"/>
          <w:szCs w:val="21"/>
        </w:rPr>
        <w:t xml:space="preserve">allerdings nur </w:t>
      </w:r>
      <w:r w:rsidRPr="00E67081">
        <w:rPr>
          <w:rFonts w:ascii="Arial" w:hAnsi="Arial"/>
          <w:color w:val="auto"/>
          <w:sz w:val="21"/>
          <w:szCs w:val="21"/>
        </w:rPr>
        <w:t xml:space="preserve">für Heizungen mit einem </w:t>
      </w:r>
      <w:proofErr w:type="spellStart"/>
      <w:r w:rsidRPr="00E67081">
        <w:rPr>
          <w:rFonts w:ascii="Arial" w:hAnsi="Arial"/>
          <w:color w:val="auto"/>
          <w:sz w:val="21"/>
          <w:szCs w:val="21"/>
        </w:rPr>
        <w:t>Konstanttemperatur</w:t>
      </w:r>
      <w:proofErr w:type="spellEnd"/>
      <w:r w:rsidRPr="00E67081">
        <w:rPr>
          <w:rFonts w:ascii="Arial" w:hAnsi="Arial"/>
          <w:color w:val="auto"/>
          <w:sz w:val="21"/>
          <w:szCs w:val="21"/>
        </w:rPr>
        <w:t>-Kessel und einer Nennleistung von 4 bis 400 kW.</w:t>
      </w:r>
      <w:r w:rsidR="006F5BDD" w:rsidRPr="006F5BDD">
        <w:rPr>
          <w:rFonts w:ascii="Arial" w:hAnsi="Arial"/>
          <w:color w:val="auto"/>
          <w:sz w:val="21"/>
          <w:szCs w:val="21"/>
        </w:rPr>
        <w:t xml:space="preserve"> </w:t>
      </w:r>
      <w:r w:rsidR="006F5BDD">
        <w:rPr>
          <w:rFonts w:ascii="Arial" w:hAnsi="Arial"/>
          <w:color w:val="auto"/>
          <w:sz w:val="21"/>
          <w:szCs w:val="21"/>
        </w:rPr>
        <w:t>Bei allen</w:t>
      </w:r>
      <w:r w:rsidR="006F5BDD" w:rsidRPr="00E67081">
        <w:rPr>
          <w:rFonts w:ascii="Arial" w:hAnsi="Arial"/>
          <w:color w:val="auto"/>
          <w:sz w:val="21"/>
          <w:szCs w:val="21"/>
        </w:rPr>
        <w:t xml:space="preserve"> seit den 1980er Jahren eingebauten Ölheizungstypen</w:t>
      </w:r>
      <w:r w:rsidR="006F5BDD">
        <w:rPr>
          <w:rFonts w:ascii="Arial" w:hAnsi="Arial"/>
          <w:color w:val="auto"/>
          <w:sz w:val="21"/>
          <w:szCs w:val="21"/>
        </w:rPr>
        <w:t xml:space="preserve"> handelt es sich aber </w:t>
      </w:r>
      <w:r w:rsidR="009069DF">
        <w:rPr>
          <w:rFonts w:ascii="Arial" w:hAnsi="Arial"/>
          <w:color w:val="auto"/>
          <w:sz w:val="21"/>
          <w:szCs w:val="21"/>
        </w:rPr>
        <w:t xml:space="preserve">zumeist </w:t>
      </w:r>
      <w:r w:rsidR="006F5BDD">
        <w:rPr>
          <w:rFonts w:ascii="Arial" w:hAnsi="Arial"/>
          <w:color w:val="auto"/>
          <w:sz w:val="21"/>
          <w:szCs w:val="21"/>
        </w:rPr>
        <w:t xml:space="preserve">um </w:t>
      </w:r>
      <w:r w:rsidR="006F5BDD" w:rsidRPr="00E67081">
        <w:rPr>
          <w:rFonts w:ascii="Arial" w:hAnsi="Arial"/>
          <w:color w:val="auto"/>
          <w:sz w:val="21"/>
          <w:szCs w:val="21"/>
        </w:rPr>
        <w:t>Niedertemperatur- und Brennwertheizungen</w:t>
      </w:r>
      <w:r w:rsidR="006F5BDD">
        <w:rPr>
          <w:rFonts w:ascii="Arial" w:hAnsi="Arial"/>
          <w:color w:val="auto"/>
          <w:sz w:val="21"/>
          <w:szCs w:val="21"/>
        </w:rPr>
        <w:t>. Und alle Ölheizungen mit dieser</w:t>
      </w:r>
      <w:r w:rsidR="001370D6">
        <w:rPr>
          <w:rFonts w:ascii="Arial" w:hAnsi="Arial"/>
          <w:color w:val="auto"/>
          <w:sz w:val="21"/>
          <w:szCs w:val="21"/>
        </w:rPr>
        <w:t xml:space="preserve"> zeitgemäßen </w:t>
      </w:r>
      <w:r w:rsidR="006F5BDD">
        <w:rPr>
          <w:rFonts w:ascii="Arial" w:hAnsi="Arial"/>
          <w:color w:val="auto"/>
          <w:sz w:val="21"/>
          <w:szCs w:val="21"/>
        </w:rPr>
        <w:t>Verbrennungstechnologie</w:t>
      </w:r>
      <w:r w:rsidR="006F5BDD" w:rsidRPr="00E67081">
        <w:rPr>
          <w:rFonts w:ascii="Arial" w:hAnsi="Arial"/>
          <w:color w:val="auto"/>
          <w:sz w:val="21"/>
          <w:szCs w:val="21"/>
        </w:rPr>
        <w:t xml:space="preserve"> </w:t>
      </w:r>
      <w:r w:rsidR="006F5BDD">
        <w:rPr>
          <w:rFonts w:ascii="Arial" w:hAnsi="Arial"/>
          <w:color w:val="auto"/>
          <w:sz w:val="21"/>
          <w:szCs w:val="21"/>
        </w:rPr>
        <w:t xml:space="preserve">dürfen vorerst </w:t>
      </w:r>
      <w:r w:rsidR="006F5BDD" w:rsidRPr="00E67081">
        <w:rPr>
          <w:rFonts w:ascii="Arial" w:hAnsi="Arial"/>
          <w:color w:val="auto"/>
          <w:sz w:val="21"/>
          <w:szCs w:val="21"/>
        </w:rPr>
        <w:t>weiter betrieben werden</w:t>
      </w:r>
      <w:r w:rsidR="006F5BDD">
        <w:rPr>
          <w:rFonts w:ascii="Arial" w:hAnsi="Arial"/>
          <w:color w:val="auto"/>
          <w:sz w:val="21"/>
          <w:szCs w:val="21"/>
        </w:rPr>
        <w:t xml:space="preserve"> </w:t>
      </w:r>
      <w:r w:rsidR="006F5BDD" w:rsidRPr="00E67081">
        <w:rPr>
          <w:rFonts w:ascii="Arial" w:hAnsi="Arial"/>
          <w:color w:val="auto"/>
          <w:sz w:val="21"/>
          <w:szCs w:val="21"/>
        </w:rPr>
        <w:t>– auch über das Jahr 2026 hinaus</w:t>
      </w:r>
      <w:r w:rsidR="006F5BDD">
        <w:rPr>
          <w:rFonts w:ascii="Arial" w:hAnsi="Arial"/>
          <w:color w:val="auto"/>
          <w:sz w:val="21"/>
          <w:szCs w:val="21"/>
        </w:rPr>
        <w:t xml:space="preserve">. </w:t>
      </w:r>
      <w:r w:rsidRPr="00E67081">
        <w:rPr>
          <w:rFonts w:ascii="Arial" w:hAnsi="Arial"/>
          <w:color w:val="auto"/>
          <w:sz w:val="21"/>
          <w:szCs w:val="21"/>
        </w:rPr>
        <w:t>Fakt ist</w:t>
      </w:r>
      <w:r w:rsidR="006F5BDD">
        <w:rPr>
          <w:rFonts w:ascii="Arial" w:hAnsi="Arial"/>
          <w:color w:val="auto"/>
          <w:sz w:val="21"/>
          <w:szCs w:val="21"/>
        </w:rPr>
        <w:t xml:space="preserve"> also</w:t>
      </w:r>
      <w:r w:rsidRPr="00E67081">
        <w:rPr>
          <w:rFonts w:ascii="Arial" w:hAnsi="Arial"/>
          <w:color w:val="auto"/>
          <w:sz w:val="21"/>
          <w:szCs w:val="21"/>
        </w:rPr>
        <w:t xml:space="preserve">: Ein generelles Verbot der Ölheizung gibt es </w:t>
      </w:r>
      <w:r w:rsidR="006F7472">
        <w:rPr>
          <w:rFonts w:ascii="Arial" w:hAnsi="Arial"/>
          <w:color w:val="auto"/>
          <w:sz w:val="21"/>
          <w:szCs w:val="21"/>
        </w:rPr>
        <w:t xml:space="preserve">in Deutschland </w:t>
      </w:r>
      <w:r w:rsidRPr="00E67081">
        <w:rPr>
          <w:rFonts w:ascii="Arial" w:hAnsi="Arial"/>
          <w:color w:val="auto"/>
          <w:sz w:val="21"/>
          <w:szCs w:val="21"/>
        </w:rPr>
        <w:t>nicht und ist derzeit auch nicht geplant.</w:t>
      </w:r>
    </w:p>
    <w:p w14:paraId="0C4274E0" w14:textId="2E5D3D08" w:rsidR="00E67081" w:rsidRPr="00E67081" w:rsidRDefault="00E67081" w:rsidP="001A3B11">
      <w:pPr>
        <w:spacing w:before="100" w:beforeAutospacing="1" w:after="100" w:afterAutospacing="1" w:line="360" w:lineRule="auto"/>
        <w:jc w:val="both"/>
        <w:rPr>
          <w:rFonts w:ascii="Arial" w:hAnsi="Arial"/>
          <w:color w:val="auto"/>
          <w:sz w:val="21"/>
          <w:szCs w:val="21"/>
        </w:rPr>
      </w:pPr>
      <w:r w:rsidRPr="00E67081">
        <w:rPr>
          <w:rFonts w:ascii="Arial" w:hAnsi="Arial"/>
          <w:color w:val="auto"/>
          <w:sz w:val="21"/>
          <w:szCs w:val="21"/>
        </w:rPr>
        <w:t>Selbst für ältere Ölheizungen gilt in vielen Fällen der Bestandsschutz: Eigentümer von Ein- oder Zweifamilienhäusern, die ihre Immobilie zum Stichtag 01.02.2002 selbst bewohnten, müssen ihre Ölheizung nicht austauschen, egal wie alt die Anlage ist. Auch alte Ölheizungen, die ausschließlich der Warmwasserbereitung dienen, dürfen bleiben. Damit gilt die Austauschpflicht vor allem für vermietete Immobilien. </w:t>
      </w:r>
    </w:p>
    <w:p w14:paraId="14610AD2" w14:textId="494A883C" w:rsidR="00E67081" w:rsidRPr="009069DF" w:rsidRDefault="006F5BDD" w:rsidP="001A3B11">
      <w:pPr>
        <w:spacing w:before="100" w:beforeAutospacing="1" w:after="100" w:afterAutospacing="1" w:line="360" w:lineRule="auto"/>
        <w:jc w:val="both"/>
        <w:rPr>
          <w:rFonts w:ascii="Arial" w:hAnsi="Arial"/>
          <w:color w:val="auto"/>
          <w:sz w:val="21"/>
          <w:szCs w:val="21"/>
        </w:rPr>
      </w:pPr>
      <w:r>
        <w:rPr>
          <w:rFonts w:ascii="Arial" w:hAnsi="Arial"/>
          <w:color w:val="auto"/>
          <w:sz w:val="21"/>
          <w:szCs w:val="21"/>
        </w:rPr>
        <w:t xml:space="preserve">Allerdings </w:t>
      </w:r>
      <w:r w:rsidR="006F7472">
        <w:rPr>
          <w:rFonts w:ascii="Arial" w:hAnsi="Arial"/>
          <w:color w:val="auto"/>
          <w:sz w:val="21"/>
          <w:szCs w:val="21"/>
        </w:rPr>
        <w:t xml:space="preserve">muss die </w:t>
      </w:r>
      <w:r w:rsidR="006B5751">
        <w:rPr>
          <w:rFonts w:ascii="Arial" w:hAnsi="Arial"/>
          <w:color w:val="auto"/>
          <w:sz w:val="21"/>
          <w:szCs w:val="21"/>
        </w:rPr>
        <w:t xml:space="preserve">neue </w:t>
      </w:r>
      <w:r w:rsidR="006F7472">
        <w:rPr>
          <w:rFonts w:ascii="Arial" w:hAnsi="Arial"/>
          <w:color w:val="auto"/>
          <w:sz w:val="21"/>
          <w:szCs w:val="21"/>
        </w:rPr>
        <w:t xml:space="preserve">Ölheizung </w:t>
      </w:r>
      <w:r>
        <w:rPr>
          <w:rFonts w:ascii="Arial" w:hAnsi="Arial"/>
          <w:color w:val="auto"/>
          <w:sz w:val="21"/>
          <w:szCs w:val="21"/>
        </w:rPr>
        <w:t xml:space="preserve">ab </w:t>
      </w:r>
      <w:r w:rsidR="00E67081" w:rsidRPr="00E67081">
        <w:rPr>
          <w:rFonts w:ascii="Arial" w:hAnsi="Arial"/>
          <w:color w:val="auto"/>
          <w:sz w:val="21"/>
          <w:szCs w:val="21"/>
        </w:rPr>
        <w:t xml:space="preserve">2026 </w:t>
      </w:r>
      <w:r w:rsidR="006F7472">
        <w:rPr>
          <w:rFonts w:ascii="Arial" w:hAnsi="Arial"/>
          <w:color w:val="auto"/>
          <w:sz w:val="21"/>
          <w:szCs w:val="21"/>
        </w:rPr>
        <w:t xml:space="preserve">„hybridfähig“ sein. </w:t>
      </w:r>
      <w:r w:rsidR="00E67081" w:rsidRPr="00E67081">
        <w:rPr>
          <w:rFonts w:ascii="Arial" w:hAnsi="Arial"/>
          <w:color w:val="auto"/>
          <w:sz w:val="21"/>
          <w:szCs w:val="21"/>
        </w:rPr>
        <w:t xml:space="preserve">Das bedeutet, dass </w:t>
      </w:r>
      <w:r>
        <w:rPr>
          <w:rFonts w:ascii="Arial" w:hAnsi="Arial"/>
          <w:color w:val="auto"/>
          <w:sz w:val="21"/>
          <w:szCs w:val="21"/>
        </w:rPr>
        <w:t>man seine</w:t>
      </w:r>
      <w:r w:rsidR="00E67081" w:rsidRPr="00E67081">
        <w:rPr>
          <w:rFonts w:ascii="Arial" w:hAnsi="Arial"/>
          <w:color w:val="auto"/>
          <w:sz w:val="21"/>
          <w:szCs w:val="21"/>
        </w:rPr>
        <w:t xml:space="preserve"> Ölbrennwertheizung mit einem alternativen Energieerzeuger wie Photovoltaik- oder Solarthermie kombinieren m</w:t>
      </w:r>
      <w:r>
        <w:rPr>
          <w:rFonts w:ascii="Arial" w:hAnsi="Arial"/>
          <w:color w:val="auto"/>
          <w:sz w:val="21"/>
          <w:szCs w:val="21"/>
        </w:rPr>
        <w:t>uss, um d</w:t>
      </w:r>
      <w:r w:rsidR="006F7472">
        <w:rPr>
          <w:rFonts w:ascii="Arial" w:hAnsi="Arial"/>
          <w:color w:val="auto"/>
          <w:sz w:val="21"/>
          <w:szCs w:val="21"/>
        </w:rPr>
        <w:t xml:space="preserve">en </w:t>
      </w:r>
      <w:r>
        <w:rPr>
          <w:rFonts w:ascii="Arial" w:hAnsi="Arial"/>
          <w:color w:val="auto"/>
          <w:sz w:val="21"/>
          <w:szCs w:val="21"/>
        </w:rPr>
        <w:t>regenerative</w:t>
      </w:r>
      <w:r w:rsidR="006F7472">
        <w:rPr>
          <w:rFonts w:ascii="Arial" w:hAnsi="Arial"/>
          <w:color w:val="auto"/>
          <w:sz w:val="21"/>
          <w:szCs w:val="21"/>
        </w:rPr>
        <w:t>n</w:t>
      </w:r>
      <w:r>
        <w:rPr>
          <w:rFonts w:ascii="Arial" w:hAnsi="Arial"/>
          <w:color w:val="auto"/>
          <w:sz w:val="21"/>
          <w:szCs w:val="21"/>
        </w:rPr>
        <w:t xml:space="preserve"> </w:t>
      </w:r>
      <w:r w:rsidR="006F7472">
        <w:rPr>
          <w:rFonts w:ascii="Arial" w:hAnsi="Arial"/>
          <w:color w:val="auto"/>
          <w:sz w:val="21"/>
          <w:szCs w:val="21"/>
        </w:rPr>
        <w:t xml:space="preserve">Standard seiner </w:t>
      </w:r>
      <w:r>
        <w:rPr>
          <w:rFonts w:ascii="Arial" w:hAnsi="Arial"/>
          <w:color w:val="auto"/>
          <w:sz w:val="21"/>
          <w:szCs w:val="21"/>
        </w:rPr>
        <w:t xml:space="preserve">Ölheizung zu optimieren. </w:t>
      </w:r>
      <w:r w:rsidR="00237C23">
        <w:rPr>
          <w:rFonts w:ascii="Arial" w:hAnsi="Arial"/>
          <w:color w:val="auto"/>
          <w:sz w:val="21"/>
          <w:szCs w:val="21"/>
        </w:rPr>
        <w:t xml:space="preserve">Und diese Optimierung </w:t>
      </w:r>
      <w:r w:rsidR="009069DF">
        <w:rPr>
          <w:rFonts w:ascii="Arial" w:hAnsi="Arial"/>
          <w:color w:val="auto"/>
          <w:sz w:val="21"/>
          <w:szCs w:val="21"/>
        </w:rPr>
        <w:t>kann sich</w:t>
      </w:r>
      <w:r w:rsidR="00237C23">
        <w:rPr>
          <w:rFonts w:ascii="Arial" w:hAnsi="Arial"/>
          <w:color w:val="auto"/>
          <w:sz w:val="21"/>
          <w:szCs w:val="21"/>
        </w:rPr>
        <w:t xml:space="preserve"> sehen</w:t>
      </w:r>
      <w:r w:rsidR="009069DF">
        <w:rPr>
          <w:rFonts w:ascii="Arial" w:hAnsi="Arial"/>
          <w:color w:val="auto"/>
          <w:sz w:val="21"/>
          <w:szCs w:val="21"/>
        </w:rPr>
        <w:t xml:space="preserve"> lassen</w:t>
      </w:r>
      <w:r w:rsidR="00237C23">
        <w:rPr>
          <w:rFonts w:ascii="Arial" w:hAnsi="Arial"/>
          <w:color w:val="auto"/>
          <w:sz w:val="21"/>
          <w:szCs w:val="21"/>
        </w:rPr>
        <w:t xml:space="preserve">: </w:t>
      </w:r>
      <w:r w:rsidR="00237C23" w:rsidRPr="009069DF">
        <w:rPr>
          <w:rFonts w:ascii="Arial" w:hAnsi="Arial"/>
          <w:color w:val="auto"/>
          <w:sz w:val="21"/>
          <w:szCs w:val="21"/>
        </w:rPr>
        <w:t>Nach Berechnungen des IWO (Institut für Wärme und Öltechnik e.V.)  lassen sich mit einer modernen Ölbrennwertheizung in Kombination mit einer solarthermischen Anlage bis zu einem Drittel Heizöl im Jahr sparen.</w:t>
      </w:r>
    </w:p>
    <w:p w14:paraId="6F820DFE" w14:textId="53C16983" w:rsidR="008F2141" w:rsidRPr="00932EBF" w:rsidRDefault="005D08AB" w:rsidP="00932EBF">
      <w:pPr>
        <w:spacing w:before="100" w:beforeAutospacing="1" w:after="100" w:afterAutospacing="1" w:line="360" w:lineRule="auto"/>
        <w:jc w:val="both"/>
        <w:rPr>
          <w:rFonts w:ascii="Arial" w:hAnsi="Arial"/>
          <w:color w:val="auto"/>
          <w:sz w:val="21"/>
          <w:szCs w:val="21"/>
        </w:rPr>
      </w:pPr>
      <w:r w:rsidRPr="008D5307">
        <w:rPr>
          <w:rFonts w:ascii="Arial" w:hAnsi="Arial"/>
          <w:sz w:val="21"/>
          <w:szCs w:val="21"/>
        </w:rPr>
        <w:t xml:space="preserve">Weiterführende Informationen zur „Zukunft Ölheizung“ findet man auf </w:t>
      </w:r>
      <w:hyperlink r:id="rId8" w:history="1">
        <w:r w:rsidRPr="00E55597">
          <w:rPr>
            <w:rStyle w:val="Hyperlink"/>
            <w:rFonts w:ascii="Arial" w:hAnsi="Arial"/>
            <w:sz w:val="21"/>
            <w:szCs w:val="21"/>
          </w:rPr>
          <w:t>www.behaelterverband.de</w:t>
        </w:r>
      </w:hyperlink>
      <w:r w:rsidRPr="008D5307">
        <w:rPr>
          <w:rFonts w:ascii="Arial" w:hAnsi="Arial"/>
          <w:sz w:val="21"/>
          <w:szCs w:val="21"/>
        </w:rPr>
        <w:t>.</w:t>
      </w:r>
    </w:p>
    <w:p w14:paraId="26E3A324" w14:textId="77777777" w:rsidR="008F2141" w:rsidRPr="00F45497" w:rsidRDefault="008F2141" w:rsidP="008F2141">
      <w:pPr>
        <w:tabs>
          <w:tab w:val="left" w:pos="8222"/>
        </w:tabs>
        <w:suppressAutoHyphens/>
        <w:ind w:right="565"/>
        <w:jc w:val="both"/>
        <w:rPr>
          <w:rFonts w:ascii="Arial" w:hAnsi="Arial"/>
          <w:b/>
          <w:sz w:val="22"/>
          <w:szCs w:val="22"/>
        </w:rPr>
      </w:pPr>
      <w:r w:rsidRPr="00F45497">
        <w:rPr>
          <w:rFonts w:ascii="Arial" w:hAnsi="Arial"/>
          <w:b/>
          <w:sz w:val="22"/>
          <w:szCs w:val="22"/>
        </w:rPr>
        <w:lastRenderedPageBreak/>
        <w:t xml:space="preserve">Bildlegenden: </w:t>
      </w:r>
    </w:p>
    <w:p w14:paraId="05F653AE" w14:textId="41B9F3F9" w:rsidR="008F2141" w:rsidRPr="00F45497" w:rsidRDefault="0027178E" w:rsidP="008F2141">
      <w:pPr>
        <w:tabs>
          <w:tab w:val="left" w:pos="8222"/>
        </w:tabs>
        <w:suppressAutoHyphens/>
        <w:ind w:right="565"/>
        <w:jc w:val="both"/>
        <w:rPr>
          <w:rFonts w:ascii="Arial" w:hAnsi="Arial"/>
          <w:b/>
          <w:sz w:val="22"/>
          <w:szCs w:val="22"/>
        </w:rPr>
      </w:pPr>
      <w:r w:rsidRPr="0027178E">
        <w:rPr>
          <w:rFonts w:ascii="Arial" w:hAnsi="Arial"/>
          <w:b/>
          <w:sz w:val="22"/>
          <w:szCs w:val="22"/>
        </w:rPr>
        <w:t>Als Hybridversion bleibt die Ölheizung eine attraktive Versorgungsalternative</w:t>
      </w:r>
    </w:p>
    <w:p w14:paraId="55F4E525" w14:textId="77777777" w:rsidR="008F2141" w:rsidRDefault="008F2141" w:rsidP="008F2141">
      <w:pPr>
        <w:suppressAutoHyphens/>
        <w:spacing w:line="360" w:lineRule="auto"/>
        <w:ind w:right="3258"/>
        <w:jc w:val="both"/>
        <w:outlineLvl w:val="0"/>
        <w:rPr>
          <w:rFonts w:ascii="Arial" w:hAnsi="Arial"/>
          <w:b/>
          <w:sz w:val="20"/>
        </w:rPr>
      </w:pPr>
    </w:p>
    <w:p w14:paraId="2F07995B" w14:textId="6442005B" w:rsidR="008F2141" w:rsidRDefault="008F2141" w:rsidP="008F2141">
      <w:pPr>
        <w:suppressAutoHyphens/>
        <w:spacing w:line="360" w:lineRule="auto"/>
        <w:ind w:right="3258"/>
        <w:jc w:val="both"/>
        <w:outlineLvl w:val="0"/>
        <w:rPr>
          <w:rFonts w:ascii="Arial" w:hAnsi="Arial"/>
          <w:b/>
          <w:sz w:val="20"/>
        </w:rPr>
      </w:pPr>
    </w:p>
    <w:p w14:paraId="5192F486" w14:textId="47DD1230" w:rsidR="008F2141" w:rsidRPr="00AE4265" w:rsidRDefault="006B5751" w:rsidP="008F2141">
      <w:pPr>
        <w:suppressAutoHyphens/>
        <w:spacing w:line="360" w:lineRule="auto"/>
        <w:ind w:right="3258"/>
        <w:jc w:val="both"/>
        <w:outlineLvl w:val="0"/>
        <w:rPr>
          <w:rFonts w:ascii="Arial" w:hAnsi="Arial"/>
          <w:sz w:val="20"/>
        </w:rPr>
      </w:pPr>
      <w:r>
        <w:rPr>
          <w:rFonts w:ascii="Arial" w:hAnsi="Arial"/>
          <w:b/>
          <w:noProof/>
          <w:sz w:val="20"/>
        </w:rPr>
        <w:pict w14:anchorId="24825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42.6pt;margin-top:-18.95pt;width:250.5pt;height:167pt;z-index:251660288">
            <v:imagedata r:id="rId9" o:title=""/>
          </v:shape>
        </w:pict>
      </w:r>
      <w:r w:rsidR="008F2141" w:rsidRPr="00AE4265">
        <w:rPr>
          <w:rFonts w:ascii="Arial" w:hAnsi="Arial"/>
          <w:b/>
          <w:sz w:val="20"/>
        </w:rPr>
        <w:t>Bild 1</w:t>
      </w:r>
      <w:r w:rsidR="004F211B">
        <w:rPr>
          <w:rFonts w:ascii="Arial" w:hAnsi="Arial"/>
          <w:sz w:val="20"/>
        </w:rPr>
        <w:t>:</w:t>
      </w:r>
    </w:p>
    <w:p w14:paraId="7E796557" w14:textId="1F04677C" w:rsidR="00576D19" w:rsidRDefault="002F1BFF" w:rsidP="00237C23">
      <w:pPr>
        <w:suppressAutoHyphens/>
        <w:ind w:right="5103"/>
        <w:jc w:val="both"/>
      </w:pPr>
      <w:r>
        <w:rPr>
          <w:rFonts w:ascii="Arial" w:hAnsi="Arial"/>
          <w:sz w:val="20"/>
        </w:rPr>
        <w:t>Die</w:t>
      </w:r>
      <w:r w:rsidR="00237C23" w:rsidRPr="00E2707C">
        <w:rPr>
          <w:rFonts w:ascii="Arial" w:hAnsi="Arial"/>
          <w:sz w:val="20"/>
        </w:rPr>
        <w:t xml:space="preserve"> Investition in </w:t>
      </w:r>
      <w:r>
        <w:rPr>
          <w:rFonts w:ascii="Arial" w:hAnsi="Arial"/>
          <w:sz w:val="20"/>
        </w:rPr>
        <w:t>eine</w:t>
      </w:r>
      <w:r w:rsidR="00237C23" w:rsidRPr="00E2707C">
        <w:rPr>
          <w:rFonts w:ascii="Arial" w:hAnsi="Arial"/>
          <w:sz w:val="20"/>
        </w:rPr>
        <w:t xml:space="preserve"> Ölheizung ist nach wie vor eine sinnvolle, nachhaltige, energieeffiziente und technisch moderne Lösung für die Beheizung der heimischen vier Wände. Weitere Informationen finden Sie gerne bei der Verbraucherinitiative „</w:t>
      </w:r>
      <w:r w:rsidR="00237C23">
        <w:rPr>
          <w:rFonts w:ascii="Arial" w:hAnsi="Arial"/>
          <w:sz w:val="20"/>
        </w:rPr>
        <w:t>Zukunft Ölheizung“</w:t>
      </w:r>
      <w:r w:rsidR="00237C23" w:rsidRPr="00E2707C">
        <w:rPr>
          <w:rFonts w:ascii="Arial" w:hAnsi="Arial"/>
          <w:sz w:val="20"/>
        </w:rPr>
        <w:t xml:space="preserve"> unter</w:t>
      </w:r>
      <w:r w:rsidR="00237C23">
        <w:t xml:space="preserve"> </w:t>
      </w:r>
      <w:hyperlink r:id="rId10" w:history="1">
        <w:r w:rsidR="00576D19" w:rsidRPr="00576D19">
          <w:rPr>
            <w:rStyle w:val="Hyperlink"/>
            <w:rFonts w:ascii="Arial" w:hAnsi="Arial"/>
            <w:sz w:val="20"/>
          </w:rPr>
          <w:t>www.behaelterverband.de</w:t>
        </w:r>
      </w:hyperlink>
    </w:p>
    <w:p w14:paraId="7A3E9032" w14:textId="1EF0299E" w:rsidR="00237C23" w:rsidRDefault="00237C23" w:rsidP="00237C23">
      <w:pPr>
        <w:suppressAutoHyphens/>
        <w:ind w:right="5103"/>
        <w:jc w:val="both"/>
        <w:rPr>
          <w:rFonts w:ascii="Arial" w:hAnsi="Arial"/>
          <w:sz w:val="20"/>
        </w:rPr>
      </w:pPr>
      <w:r>
        <w:rPr>
          <w:rFonts w:ascii="Arial" w:hAnsi="Arial"/>
          <w:sz w:val="20"/>
        </w:rPr>
        <w:t xml:space="preserve">. </w:t>
      </w:r>
    </w:p>
    <w:p w14:paraId="4D2EBE42" w14:textId="77777777" w:rsidR="00237C23" w:rsidRDefault="00237C23" w:rsidP="00237C23">
      <w:pPr>
        <w:suppressAutoHyphens/>
        <w:autoSpaceDE w:val="0"/>
        <w:autoSpaceDN w:val="0"/>
        <w:adjustRightInd w:val="0"/>
        <w:ind w:right="3258"/>
        <w:rPr>
          <w:rFonts w:ascii="Arial" w:hAnsi="Arial"/>
          <w:b/>
          <w:sz w:val="20"/>
        </w:rPr>
      </w:pPr>
    </w:p>
    <w:p w14:paraId="734C4351" w14:textId="77777777" w:rsidR="008F2141" w:rsidRPr="00AA6ECC" w:rsidRDefault="008F2141" w:rsidP="008F2141">
      <w:pPr>
        <w:ind w:right="5103"/>
        <w:jc w:val="both"/>
        <w:rPr>
          <w:rFonts w:ascii="Arial" w:hAnsi="Arial"/>
          <w:sz w:val="20"/>
        </w:rPr>
      </w:pPr>
    </w:p>
    <w:p w14:paraId="4FBF759B" w14:textId="77777777" w:rsidR="008F2141" w:rsidRDefault="008F2141" w:rsidP="008F2141">
      <w:pPr>
        <w:suppressAutoHyphens/>
        <w:jc w:val="both"/>
        <w:rPr>
          <w:rFonts w:ascii="Arial" w:hAnsi="Arial"/>
          <w:b/>
          <w:sz w:val="16"/>
          <w:szCs w:val="16"/>
        </w:rPr>
      </w:pPr>
    </w:p>
    <w:p w14:paraId="7F0FACD2" w14:textId="77777777" w:rsidR="008F2141" w:rsidRDefault="008F2141" w:rsidP="008F2141">
      <w:pPr>
        <w:suppressAutoHyphens/>
        <w:jc w:val="both"/>
        <w:rPr>
          <w:rFonts w:ascii="Arial" w:hAnsi="Arial"/>
          <w:b/>
          <w:sz w:val="16"/>
          <w:szCs w:val="16"/>
        </w:rPr>
      </w:pPr>
    </w:p>
    <w:p w14:paraId="1765FB9D" w14:textId="77777777" w:rsidR="008F2141" w:rsidRDefault="008F2141" w:rsidP="008F2141">
      <w:pPr>
        <w:suppressAutoHyphens/>
        <w:jc w:val="both"/>
        <w:rPr>
          <w:rFonts w:ascii="Arial" w:hAnsi="Arial"/>
          <w:b/>
          <w:sz w:val="16"/>
          <w:szCs w:val="16"/>
        </w:rPr>
      </w:pPr>
    </w:p>
    <w:p w14:paraId="73E6091A" w14:textId="3241F43C" w:rsidR="008F2141" w:rsidRDefault="008F2141" w:rsidP="00576D19">
      <w:pPr>
        <w:tabs>
          <w:tab w:val="left" w:pos="1430"/>
        </w:tabs>
        <w:suppressAutoHyphens/>
        <w:jc w:val="both"/>
        <w:rPr>
          <w:rFonts w:ascii="Arial" w:hAnsi="Arial"/>
          <w:b/>
          <w:sz w:val="16"/>
          <w:szCs w:val="16"/>
        </w:rPr>
      </w:pPr>
    </w:p>
    <w:p w14:paraId="5AF82806" w14:textId="46ACC433" w:rsidR="008F2141" w:rsidRDefault="008F2141" w:rsidP="008F2141">
      <w:pPr>
        <w:suppressAutoHyphens/>
        <w:jc w:val="both"/>
        <w:rPr>
          <w:rFonts w:ascii="Arial" w:hAnsi="Arial"/>
          <w:b/>
          <w:sz w:val="16"/>
          <w:szCs w:val="16"/>
        </w:rPr>
      </w:pPr>
    </w:p>
    <w:p w14:paraId="6CEFAC72" w14:textId="41B77C0A" w:rsidR="004F276D" w:rsidRDefault="004F276D" w:rsidP="008F2141">
      <w:pPr>
        <w:suppressAutoHyphens/>
        <w:jc w:val="both"/>
        <w:rPr>
          <w:rFonts w:ascii="Arial" w:hAnsi="Arial"/>
          <w:b/>
          <w:sz w:val="16"/>
          <w:szCs w:val="16"/>
        </w:rPr>
      </w:pPr>
    </w:p>
    <w:p w14:paraId="371E5164" w14:textId="77777777" w:rsidR="004F276D" w:rsidRDefault="004F276D" w:rsidP="008F2141">
      <w:pPr>
        <w:suppressAutoHyphens/>
        <w:jc w:val="both"/>
        <w:rPr>
          <w:rFonts w:ascii="Arial" w:hAnsi="Arial"/>
          <w:b/>
          <w:sz w:val="16"/>
          <w:szCs w:val="16"/>
        </w:rPr>
      </w:pPr>
    </w:p>
    <w:p w14:paraId="6DD5E6AF" w14:textId="66D2E871" w:rsidR="008F2141" w:rsidRPr="00495249" w:rsidRDefault="008F2141" w:rsidP="008F2141">
      <w:pPr>
        <w:suppressAutoHyphens/>
        <w:jc w:val="both"/>
        <w:rPr>
          <w:rFonts w:ascii="Arial" w:hAnsi="Arial"/>
          <w:sz w:val="16"/>
          <w:szCs w:val="16"/>
        </w:rPr>
      </w:pPr>
    </w:p>
    <w:p w14:paraId="49674851" w14:textId="740112A5" w:rsidR="008F2141" w:rsidRDefault="006B5751" w:rsidP="008F2141">
      <w:pPr>
        <w:suppressAutoHyphens/>
        <w:spacing w:line="360" w:lineRule="auto"/>
        <w:ind w:right="3258"/>
        <w:jc w:val="both"/>
        <w:outlineLvl w:val="0"/>
        <w:rPr>
          <w:rFonts w:ascii="Arial" w:hAnsi="Arial"/>
          <w:b/>
          <w:sz w:val="20"/>
        </w:rPr>
      </w:pPr>
      <w:r>
        <w:rPr>
          <w:noProof/>
        </w:rPr>
        <w:pict w14:anchorId="2D14126E">
          <v:shape id="_x0000_s1031" type="#_x0000_t75" style="position:absolute;left:0;text-align:left;margin-left:260.3pt;margin-top:14.2pt;width:232.8pt;height:192.8pt;z-index:-251654144;mso-position-horizontal-relative:text;mso-position-vertical-relative:text">
            <v:imagedata r:id="rId11" o:title="Motiv 3_Experteninterview_Tipps Öltankkauf_300dpi"/>
          </v:shape>
        </w:pict>
      </w:r>
    </w:p>
    <w:p w14:paraId="41FFB738" w14:textId="294C6D12" w:rsidR="008F2141" w:rsidRDefault="008F2141" w:rsidP="008F2141">
      <w:pPr>
        <w:suppressAutoHyphens/>
        <w:spacing w:line="360" w:lineRule="auto"/>
        <w:ind w:right="3258"/>
        <w:jc w:val="both"/>
        <w:outlineLvl w:val="0"/>
        <w:rPr>
          <w:rFonts w:ascii="Arial" w:hAnsi="Arial"/>
          <w:b/>
          <w:sz w:val="20"/>
        </w:rPr>
      </w:pPr>
    </w:p>
    <w:p w14:paraId="0A24ABB3" w14:textId="61BC452E" w:rsidR="008F2141" w:rsidRPr="00AE4265" w:rsidRDefault="008F2141" w:rsidP="008F2141">
      <w:pPr>
        <w:suppressAutoHyphens/>
        <w:spacing w:line="360" w:lineRule="auto"/>
        <w:ind w:right="3258"/>
        <w:jc w:val="both"/>
        <w:outlineLvl w:val="0"/>
        <w:rPr>
          <w:rFonts w:ascii="Arial" w:hAnsi="Arial"/>
          <w:sz w:val="20"/>
        </w:rPr>
      </w:pPr>
      <w:r w:rsidRPr="00AE4265">
        <w:rPr>
          <w:rFonts w:ascii="Arial" w:hAnsi="Arial"/>
          <w:b/>
          <w:sz w:val="20"/>
        </w:rPr>
        <w:t>Bild 2</w:t>
      </w:r>
      <w:r w:rsidR="004F211B">
        <w:rPr>
          <w:rFonts w:ascii="Arial" w:hAnsi="Arial"/>
          <w:b/>
          <w:sz w:val="20"/>
        </w:rPr>
        <w:t>:</w:t>
      </w:r>
    </w:p>
    <w:p w14:paraId="43E74C04" w14:textId="5DFD3918" w:rsidR="00576D19" w:rsidRDefault="00576D19" w:rsidP="00576D19">
      <w:pPr>
        <w:ind w:right="5103"/>
        <w:jc w:val="both"/>
        <w:rPr>
          <w:rFonts w:ascii="Arial" w:hAnsi="Arial"/>
          <w:sz w:val="20"/>
        </w:rPr>
      </w:pPr>
      <w:r>
        <w:rPr>
          <w:rFonts w:ascii="Arial" w:hAnsi="Arial"/>
          <w:sz w:val="20"/>
        </w:rPr>
        <w:t xml:space="preserve">Bei dem Weiterbetrieb einer Ölheizung lohnt </w:t>
      </w:r>
      <w:r w:rsidR="00495D9C">
        <w:rPr>
          <w:rFonts w:ascii="Arial" w:hAnsi="Arial"/>
          <w:sz w:val="20"/>
        </w:rPr>
        <w:t xml:space="preserve">es </w:t>
      </w:r>
      <w:r>
        <w:rPr>
          <w:rFonts w:ascii="Arial" w:hAnsi="Arial"/>
          <w:sz w:val="20"/>
        </w:rPr>
        <w:t xml:space="preserve">sich </w:t>
      </w:r>
      <w:r w:rsidR="009069DF">
        <w:rPr>
          <w:rFonts w:ascii="Arial" w:hAnsi="Arial"/>
          <w:sz w:val="20"/>
        </w:rPr>
        <w:t>auch</w:t>
      </w:r>
      <w:r>
        <w:rPr>
          <w:rFonts w:ascii="Arial" w:hAnsi="Arial"/>
          <w:sz w:val="20"/>
        </w:rPr>
        <w:t xml:space="preserve">, über einen Austausch der Tankanlage nachzudenken. </w:t>
      </w:r>
      <w:r w:rsidR="002F1BFF">
        <w:rPr>
          <w:rFonts w:ascii="Arial" w:hAnsi="Arial"/>
          <w:sz w:val="20"/>
        </w:rPr>
        <w:t xml:space="preserve">Aufgrund </w:t>
      </w:r>
      <w:r>
        <w:rPr>
          <w:rFonts w:ascii="Arial" w:hAnsi="Arial"/>
          <w:sz w:val="20"/>
        </w:rPr>
        <w:t xml:space="preserve">der </w:t>
      </w:r>
      <w:proofErr w:type="spellStart"/>
      <w:r>
        <w:rPr>
          <w:rFonts w:ascii="Arial" w:hAnsi="Arial"/>
          <w:sz w:val="20"/>
        </w:rPr>
        <w:t>Doppelwandigkeit</w:t>
      </w:r>
      <w:proofErr w:type="spellEnd"/>
      <w:r>
        <w:rPr>
          <w:rFonts w:ascii="Arial" w:hAnsi="Arial"/>
          <w:sz w:val="20"/>
        </w:rPr>
        <w:t xml:space="preserve"> moderner Öltanks</w:t>
      </w:r>
      <w:r w:rsidR="002F1BFF">
        <w:rPr>
          <w:rFonts w:ascii="Arial" w:hAnsi="Arial"/>
          <w:sz w:val="20"/>
        </w:rPr>
        <w:t xml:space="preserve"> </w:t>
      </w:r>
      <w:r w:rsidR="00495D9C">
        <w:rPr>
          <w:rFonts w:ascii="Arial" w:hAnsi="Arial"/>
          <w:sz w:val="20"/>
        </w:rPr>
        <w:t xml:space="preserve">entfallen </w:t>
      </w:r>
      <w:r w:rsidR="002F1BFF">
        <w:rPr>
          <w:rFonts w:ascii="Arial" w:hAnsi="Arial"/>
          <w:sz w:val="20"/>
        </w:rPr>
        <w:t xml:space="preserve">nämlich </w:t>
      </w:r>
      <w:r w:rsidR="00495D9C">
        <w:rPr>
          <w:rFonts w:ascii="Arial" w:hAnsi="Arial"/>
          <w:sz w:val="20"/>
        </w:rPr>
        <w:t xml:space="preserve">die </w:t>
      </w:r>
      <w:r>
        <w:rPr>
          <w:rFonts w:ascii="Arial" w:hAnsi="Arial"/>
          <w:sz w:val="20"/>
        </w:rPr>
        <w:t>separaten Auffangber</w:t>
      </w:r>
      <w:r w:rsidR="00495D9C">
        <w:rPr>
          <w:rFonts w:ascii="Arial" w:hAnsi="Arial"/>
          <w:sz w:val="20"/>
        </w:rPr>
        <w:t>eiche.</w:t>
      </w:r>
      <w:r w:rsidR="002F1BFF">
        <w:rPr>
          <w:rFonts w:ascii="Arial" w:hAnsi="Arial"/>
          <w:sz w:val="20"/>
        </w:rPr>
        <w:t xml:space="preserve"> </w:t>
      </w:r>
      <w:r w:rsidR="009069DF">
        <w:rPr>
          <w:rFonts w:ascii="Arial" w:hAnsi="Arial"/>
          <w:sz w:val="20"/>
        </w:rPr>
        <w:t xml:space="preserve">Das bedeutet: Mehr Platz im </w:t>
      </w:r>
      <w:r w:rsidR="004F328B">
        <w:rPr>
          <w:rFonts w:ascii="Arial" w:hAnsi="Arial"/>
          <w:sz w:val="20"/>
        </w:rPr>
        <w:t xml:space="preserve">Heizungskeller, den man dann </w:t>
      </w:r>
      <w:r>
        <w:rPr>
          <w:rFonts w:ascii="Arial" w:hAnsi="Arial"/>
          <w:sz w:val="20"/>
        </w:rPr>
        <w:t xml:space="preserve">beispielweise in eine </w:t>
      </w:r>
      <w:r w:rsidR="00495D9C">
        <w:rPr>
          <w:rFonts w:ascii="Arial" w:hAnsi="Arial"/>
          <w:sz w:val="20"/>
        </w:rPr>
        <w:t xml:space="preserve">kleine, private Wellnessoase </w:t>
      </w:r>
      <w:r>
        <w:rPr>
          <w:rFonts w:ascii="Arial" w:hAnsi="Arial"/>
          <w:sz w:val="20"/>
        </w:rPr>
        <w:t>verwandel</w:t>
      </w:r>
      <w:r w:rsidR="002F1BFF">
        <w:rPr>
          <w:rFonts w:ascii="Arial" w:hAnsi="Arial"/>
          <w:sz w:val="20"/>
        </w:rPr>
        <w:t>n</w:t>
      </w:r>
      <w:r w:rsidR="004F328B">
        <w:rPr>
          <w:rFonts w:ascii="Arial" w:hAnsi="Arial"/>
          <w:sz w:val="20"/>
        </w:rPr>
        <w:t xml:space="preserve"> könnte</w:t>
      </w:r>
      <w:r w:rsidR="002F1BFF">
        <w:rPr>
          <w:rFonts w:ascii="Arial" w:hAnsi="Arial"/>
          <w:sz w:val="20"/>
        </w:rPr>
        <w:t>.</w:t>
      </w:r>
    </w:p>
    <w:p w14:paraId="74F03174" w14:textId="77777777" w:rsidR="008F2141" w:rsidRPr="00AE4265" w:rsidRDefault="008F2141" w:rsidP="008F2141">
      <w:pPr>
        <w:suppressAutoHyphens/>
        <w:ind w:right="5103"/>
        <w:jc w:val="both"/>
        <w:rPr>
          <w:sz w:val="20"/>
        </w:rPr>
      </w:pPr>
    </w:p>
    <w:p w14:paraId="3DA62D05" w14:textId="77777777" w:rsidR="008F2141" w:rsidRPr="00AE4265" w:rsidRDefault="008F2141" w:rsidP="008F2141">
      <w:pPr>
        <w:suppressAutoHyphens/>
        <w:ind w:right="5103"/>
        <w:jc w:val="both"/>
        <w:rPr>
          <w:sz w:val="20"/>
        </w:rPr>
      </w:pPr>
    </w:p>
    <w:p w14:paraId="4FFE55E7" w14:textId="2125474A" w:rsidR="008F2141" w:rsidRDefault="008F2141" w:rsidP="001A3B11">
      <w:pPr>
        <w:spacing w:line="360" w:lineRule="auto"/>
        <w:jc w:val="both"/>
        <w:rPr>
          <w:rFonts w:ascii="Arial" w:hAnsi="Arial"/>
          <w:sz w:val="21"/>
          <w:szCs w:val="21"/>
        </w:rPr>
      </w:pPr>
    </w:p>
    <w:p w14:paraId="2E2CB32E" w14:textId="03E2C8A0" w:rsidR="004F276D" w:rsidRDefault="004F276D" w:rsidP="001A3B11">
      <w:pPr>
        <w:spacing w:line="360" w:lineRule="auto"/>
        <w:jc w:val="both"/>
        <w:rPr>
          <w:rFonts w:ascii="Arial" w:hAnsi="Arial"/>
          <w:sz w:val="21"/>
          <w:szCs w:val="21"/>
        </w:rPr>
      </w:pPr>
    </w:p>
    <w:p w14:paraId="2E375E98" w14:textId="1D34B71A" w:rsidR="004F276D" w:rsidRDefault="004F276D" w:rsidP="001A3B11">
      <w:pPr>
        <w:spacing w:line="360" w:lineRule="auto"/>
        <w:jc w:val="both"/>
        <w:rPr>
          <w:rFonts w:ascii="Arial" w:hAnsi="Arial"/>
          <w:sz w:val="21"/>
          <w:szCs w:val="21"/>
        </w:rPr>
      </w:pPr>
    </w:p>
    <w:p w14:paraId="0A6117AC" w14:textId="49D5CFF1" w:rsidR="004F276D" w:rsidRDefault="004F276D" w:rsidP="001A3B11">
      <w:pPr>
        <w:spacing w:line="360" w:lineRule="auto"/>
        <w:jc w:val="both"/>
        <w:rPr>
          <w:rFonts w:ascii="Arial" w:hAnsi="Arial"/>
          <w:sz w:val="21"/>
          <w:szCs w:val="21"/>
        </w:rPr>
      </w:pPr>
    </w:p>
    <w:p w14:paraId="2A971BB5" w14:textId="77777777" w:rsidR="004F276D" w:rsidRDefault="004F276D" w:rsidP="001A3B11">
      <w:pPr>
        <w:spacing w:line="360" w:lineRule="auto"/>
        <w:jc w:val="both"/>
        <w:rPr>
          <w:rFonts w:ascii="Arial" w:hAnsi="Arial"/>
          <w:sz w:val="21"/>
          <w:szCs w:val="21"/>
        </w:rPr>
      </w:pPr>
    </w:p>
    <w:p w14:paraId="2D40CDF8" w14:textId="77777777" w:rsidR="00576D19" w:rsidRDefault="00576D19" w:rsidP="00576D19">
      <w:pPr>
        <w:rPr>
          <w:rFonts w:ascii="Arial" w:hAnsi="Arial"/>
          <w:b/>
          <w:sz w:val="16"/>
          <w:szCs w:val="16"/>
        </w:rPr>
      </w:pPr>
    </w:p>
    <w:p w14:paraId="2A2A6808" w14:textId="256E9A01" w:rsidR="00576D19" w:rsidRPr="006B3572" w:rsidRDefault="00576D19" w:rsidP="00576D19">
      <w:pPr>
        <w:rPr>
          <w:rFonts w:ascii="Arial" w:hAnsi="Arial"/>
          <w:b/>
          <w:sz w:val="16"/>
          <w:szCs w:val="16"/>
        </w:rPr>
      </w:pPr>
      <w:r w:rsidRPr="006B3572">
        <w:rPr>
          <w:rFonts w:ascii="Arial" w:hAnsi="Arial"/>
          <w:b/>
          <w:sz w:val="16"/>
          <w:szCs w:val="16"/>
        </w:rPr>
        <w:t xml:space="preserve">Bildquelle: </w:t>
      </w:r>
    </w:p>
    <w:p w14:paraId="37E5B294" w14:textId="77777777" w:rsidR="00576D19" w:rsidRPr="006B3572" w:rsidRDefault="00576D19" w:rsidP="00576D19">
      <w:pPr>
        <w:rPr>
          <w:rFonts w:ascii="Arial" w:hAnsi="Arial"/>
          <w:sz w:val="16"/>
          <w:szCs w:val="16"/>
        </w:rPr>
      </w:pPr>
      <w:r w:rsidRPr="006B3572">
        <w:rPr>
          <w:rFonts w:ascii="Arial" w:hAnsi="Arial"/>
          <w:sz w:val="16"/>
          <w:szCs w:val="16"/>
        </w:rPr>
        <w:t>Bundes</w:t>
      </w:r>
      <w:r>
        <w:rPr>
          <w:rFonts w:ascii="Arial" w:hAnsi="Arial"/>
          <w:sz w:val="16"/>
          <w:szCs w:val="16"/>
        </w:rPr>
        <w:t>verband Lagerbehälter e.V.</w:t>
      </w:r>
      <w:r w:rsidRPr="006B3572">
        <w:rPr>
          <w:rFonts w:ascii="Arial" w:hAnsi="Arial"/>
          <w:sz w:val="16"/>
          <w:szCs w:val="16"/>
        </w:rPr>
        <w:t xml:space="preserve">, </w:t>
      </w:r>
      <w:r>
        <w:rPr>
          <w:rFonts w:ascii="Arial" w:hAnsi="Arial"/>
          <w:sz w:val="16"/>
          <w:szCs w:val="16"/>
        </w:rPr>
        <w:t xml:space="preserve">Würzburg </w:t>
      </w:r>
    </w:p>
    <w:p w14:paraId="205B8DDA" w14:textId="020EA95A" w:rsidR="00576D19" w:rsidRPr="004F276D" w:rsidRDefault="00576D19" w:rsidP="004F276D">
      <w:pPr>
        <w:rPr>
          <w:rFonts w:ascii="Arial" w:hAnsi="Arial"/>
          <w:sz w:val="16"/>
          <w:szCs w:val="16"/>
        </w:rPr>
      </w:pPr>
      <w:r w:rsidRPr="006B3572">
        <w:rPr>
          <w:rFonts w:ascii="Arial" w:hAnsi="Arial"/>
          <w:sz w:val="16"/>
          <w:szCs w:val="16"/>
        </w:rPr>
        <w:t>Honorarf</w:t>
      </w:r>
      <w:r>
        <w:rPr>
          <w:rFonts w:ascii="Arial" w:hAnsi="Arial"/>
          <w:sz w:val="16"/>
          <w:szCs w:val="16"/>
        </w:rPr>
        <w:t>reier Abdruck bei Quellenangabe</w:t>
      </w:r>
    </w:p>
    <w:sectPr w:rsidR="00576D19" w:rsidRPr="004F276D" w:rsidSect="00495D9C">
      <w:headerReference w:type="default" r:id="rId12"/>
      <w:footerReference w:type="default" r:id="rId13"/>
      <w:headerReference w:type="first" r:id="rId14"/>
      <w:footerReference w:type="first" r:id="rId15"/>
      <w:type w:val="continuous"/>
      <w:pgSz w:w="11906" w:h="16838" w:code="9"/>
      <w:pgMar w:top="1418" w:right="1134" w:bottom="1418" w:left="1418" w:header="363" w:footer="53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2FF3C" w14:textId="77777777" w:rsidR="00857902" w:rsidRDefault="00857902">
      <w:r>
        <w:separator/>
      </w:r>
    </w:p>
  </w:endnote>
  <w:endnote w:type="continuationSeparator" w:id="0">
    <w:p w14:paraId="2FF7F453" w14:textId="77777777" w:rsidR="00857902" w:rsidRDefault="00857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58DB6" w14:textId="77777777" w:rsidR="00F62DE1" w:rsidRDefault="00F62DE1"/>
  <w:tbl>
    <w:tblPr>
      <w:tblW w:w="12866" w:type="dxa"/>
      <w:tblLayout w:type="fixed"/>
      <w:tblLook w:val="0000" w:firstRow="0" w:lastRow="0" w:firstColumn="0" w:lastColumn="0" w:noHBand="0" w:noVBand="0"/>
    </w:tblPr>
    <w:tblGrid>
      <w:gridCol w:w="3936"/>
      <w:gridCol w:w="2835"/>
      <w:gridCol w:w="2835"/>
      <w:gridCol w:w="3260"/>
    </w:tblGrid>
    <w:tr w:rsidR="002751FA" w14:paraId="20F8A658" w14:textId="77777777" w:rsidTr="002751FA">
      <w:tc>
        <w:tcPr>
          <w:tcW w:w="3936" w:type="dxa"/>
        </w:tcPr>
        <w:p w14:paraId="2AEA7BF9" w14:textId="3891D959" w:rsidR="00782BCD" w:rsidRDefault="008A52ED" w:rsidP="00BD65E9">
          <w:pPr>
            <w:pStyle w:val="Kopfzeile"/>
            <w:tabs>
              <w:tab w:val="clear" w:pos="4536"/>
              <w:tab w:val="clear" w:pos="9072"/>
            </w:tabs>
            <w:rPr>
              <w:color w:val="808080"/>
              <w:sz w:val="16"/>
              <w:szCs w:val="16"/>
            </w:rPr>
          </w:pPr>
          <w:r>
            <w:rPr>
              <w:b/>
              <w:bCs/>
              <w:color w:val="808080"/>
              <w:sz w:val="16"/>
              <w:szCs w:val="16"/>
            </w:rPr>
            <w:t>Initiative Zukunft Ölheizung</w:t>
          </w:r>
          <w:r w:rsidR="002751FA" w:rsidRPr="002751FA">
            <w:rPr>
              <w:b/>
              <w:bCs/>
              <w:color w:val="808080"/>
              <w:sz w:val="16"/>
              <w:szCs w:val="16"/>
            </w:rPr>
            <w:br/>
          </w:r>
          <w:r>
            <w:rPr>
              <w:color w:val="808080"/>
              <w:sz w:val="16"/>
              <w:szCs w:val="16"/>
            </w:rPr>
            <w:t xml:space="preserve">c/o Bundesverband Lagerbehälter e.V. </w:t>
          </w:r>
          <w:proofErr w:type="spellStart"/>
          <w:r>
            <w:rPr>
              <w:color w:val="808080"/>
              <w:sz w:val="16"/>
              <w:szCs w:val="16"/>
            </w:rPr>
            <w:t>Koellikerstrasse</w:t>
          </w:r>
          <w:proofErr w:type="spellEnd"/>
          <w:r>
            <w:rPr>
              <w:color w:val="808080"/>
              <w:sz w:val="16"/>
              <w:szCs w:val="16"/>
            </w:rPr>
            <w:t xml:space="preserve"> 13</w:t>
          </w:r>
        </w:p>
        <w:p w14:paraId="5FC2EDBE" w14:textId="4E4C02C6" w:rsidR="002751FA" w:rsidRDefault="00782BCD" w:rsidP="00BD65E9">
          <w:pPr>
            <w:pStyle w:val="Kopfzeile"/>
            <w:tabs>
              <w:tab w:val="clear" w:pos="4536"/>
              <w:tab w:val="clear" w:pos="9072"/>
            </w:tabs>
            <w:rPr>
              <w:color w:val="808080"/>
              <w:sz w:val="16"/>
              <w:szCs w:val="16"/>
            </w:rPr>
          </w:pPr>
          <w:r>
            <w:rPr>
              <w:color w:val="808080"/>
              <w:sz w:val="16"/>
              <w:szCs w:val="16"/>
            </w:rPr>
            <w:t>97070 Würzburg</w:t>
          </w:r>
        </w:p>
        <w:p w14:paraId="542768CA" w14:textId="1B5B0B23" w:rsidR="002751FA" w:rsidRDefault="002751FA" w:rsidP="00BD65E9">
          <w:pPr>
            <w:pStyle w:val="Fuzeile"/>
            <w:tabs>
              <w:tab w:val="clear" w:pos="4536"/>
              <w:tab w:val="clear" w:pos="9072"/>
              <w:tab w:val="left" w:pos="397"/>
            </w:tabs>
            <w:rPr>
              <w:color w:val="808080"/>
              <w:sz w:val="16"/>
              <w:szCs w:val="16"/>
            </w:rPr>
          </w:pPr>
          <w:r>
            <w:rPr>
              <w:color w:val="808080"/>
              <w:sz w:val="16"/>
              <w:szCs w:val="16"/>
            </w:rPr>
            <w:t xml:space="preserve">Tel. 0 </w:t>
          </w:r>
          <w:r w:rsidR="00782BCD">
            <w:rPr>
              <w:color w:val="808080"/>
              <w:sz w:val="16"/>
              <w:szCs w:val="16"/>
            </w:rPr>
            <w:t>931 35 292 0</w:t>
          </w:r>
          <w:r>
            <w:rPr>
              <w:color w:val="808080"/>
              <w:sz w:val="16"/>
              <w:szCs w:val="16"/>
            </w:rPr>
            <w:t xml:space="preserve"> </w:t>
          </w:r>
          <w:r w:rsidRPr="00AF34EE">
            <w:rPr>
              <w:color w:val="808080"/>
              <w:sz w:val="14"/>
              <w:szCs w:val="14"/>
            </w:rPr>
            <w:t>•</w:t>
          </w:r>
          <w:r>
            <w:rPr>
              <w:color w:val="808080"/>
              <w:sz w:val="16"/>
              <w:szCs w:val="16"/>
            </w:rPr>
            <w:t xml:space="preserve"> Fax 0</w:t>
          </w:r>
          <w:r w:rsidR="00782BCD">
            <w:rPr>
              <w:color w:val="808080"/>
              <w:sz w:val="16"/>
              <w:szCs w:val="16"/>
            </w:rPr>
            <w:t xml:space="preserve">931 35 292 </w:t>
          </w:r>
          <w:r>
            <w:rPr>
              <w:color w:val="808080"/>
              <w:sz w:val="16"/>
              <w:szCs w:val="16"/>
            </w:rPr>
            <w:t>-2</w:t>
          </w:r>
          <w:r w:rsidR="00782BCD">
            <w:rPr>
              <w:color w:val="808080"/>
              <w:sz w:val="16"/>
              <w:szCs w:val="16"/>
            </w:rPr>
            <w:t>9</w:t>
          </w:r>
        </w:p>
        <w:p w14:paraId="06EBF443" w14:textId="5BC312FB" w:rsidR="002751FA" w:rsidRDefault="006B5751" w:rsidP="004908D2">
          <w:pPr>
            <w:pStyle w:val="Kopfzeile"/>
            <w:tabs>
              <w:tab w:val="clear" w:pos="4536"/>
              <w:tab w:val="clear" w:pos="9072"/>
            </w:tabs>
            <w:rPr>
              <w:color w:val="808080"/>
              <w:sz w:val="16"/>
              <w:szCs w:val="16"/>
              <w:lang w:val="it-IT"/>
            </w:rPr>
          </w:pPr>
          <w:hyperlink r:id="rId1" w:history="1">
            <w:r w:rsidR="00C878A1" w:rsidRPr="00AA4E5B">
              <w:rPr>
                <w:rStyle w:val="Hyperlink"/>
                <w:sz w:val="16"/>
                <w:szCs w:val="16"/>
                <w:lang w:val="it-IT"/>
              </w:rPr>
              <w:t>info@behaelterverband.de</w:t>
            </w:r>
          </w:hyperlink>
          <w:r w:rsidR="00C878A1">
            <w:rPr>
              <w:color w:val="808080"/>
              <w:sz w:val="16"/>
              <w:szCs w:val="16"/>
              <w:lang w:val="it-IT"/>
            </w:rPr>
            <w:br/>
            <w:t>www.behaelterverband.de</w:t>
          </w:r>
        </w:p>
      </w:tc>
      <w:tc>
        <w:tcPr>
          <w:tcW w:w="2835" w:type="dxa"/>
        </w:tcPr>
        <w:p w14:paraId="6160DA42" w14:textId="77777777" w:rsidR="002751FA" w:rsidRDefault="002751FA" w:rsidP="002751FA">
          <w:pPr>
            <w:snapToGrid w:val="0"/>
            <w:rPr>
              <w:b/>
              <w:bCs/>
              <w:color w:val="808080"/>
              <w:sz w:val="16"/>
              <w:szCs w:val="16"/>
            </w:rPr>
          </w:pPr>
        </w:p>
      </w:tc>
      <w:tc>
        <w:tcPr>
          <w:tcW w:w="2835" w:type="dxa"/>
        </w:tcPr>
        <w:p w14:paraId="7D3A68D5" w14:textId="2C907C99" w:rsidR="002751FA" w:rsidRPr="00CF6DFA" w:rsidRDefault="002751FA" w:rsidP="002751FA">
          <w:pPr>
            <w:snapToGrid w:val="0"/>
            <w:rPr>
              <w:color w:val="808080"/>
              <w:sz w:val="16"/>
              <w:szCs w:val="16"/>
            </w:rPr>
          </w:pPr>
          <w:r>
            <w:rPr>
              <w:b/>
              <w:bCs/>
              <w:color w:val="808080"/>
              <w:sz w:val="16"/>
              <w:szCs w:val="16"/>
            </w:rPr>
            <w:t>Pressekontakt</w:t>
          </w:r>
          <w:r>
            <w:rPr>
              <w:b/>
              <w:bCs/>
              <w:color w:val="808080"/>
              <w:sz w:val="16"/>
              <w:szCs w:val="16"/>
            </w:rPr>
            <w:br/>
            <w:t>Sage &amp; Schreibe PR GmbH</w:t>
          </w:r>
          <w:r>
            <w:rPr>
              <w:color w:val="808080"/>
              <w:sz w:val="16"/>
              <w:szCs w:val="16"/>
            </w:rPr>
            <w:br/>
            <w:t xml:space="preserve">Landwehrstr. 61 </w:t>
          </w:r>
          <w:r w:rsidRPr="00AF34EE">
            <w:rPr>
              <w:color w:val="808080"/>
              <w:sz w:val="14"/>
              <w:szCs w:val="14"/>
            </w:rPr>
            <w:t>•</w:t>
          </w:r>
          <w:r>
            <w:rPr>
              <w:color w:val="808080"/>
              <w:sz w:val="16"/>
              <w:szCs w:val="16"/>
            </w:rPr>
            <w:t xml:space="preserve"> 80336 München</w:t>
          </w:r>
          <w:r>
            <w:rPr>
              <w:color w:val="808080"/>
              <w:sz w:val="16"/>
              <w:szCs w:val="16"/>
            </w:rPr>
            <w:br/>
            <w:t>Tel. 089/23 888 98-0</w:t>
          </w:r>
          <w:r w:rsidRPr="00CF6DFA">
            <w:rPr>
              <w:color w:val="808080"/>
              <w:sz w:val="16"/>
              <w:szCs w:val="16"/>
            </w:rPr>
            <w:br/>
            <w:t>info@sage-schreibe.de</w:t>
          </w:r>
        </w:p>
        <w:p w14:paraId="0325269B" w14:textId="18B1EF6A" w:rsidR="002751FA" w:rsidRPr="002751FA" w:rsidRDefault="002751FA" w:rsidP="002751FA">
          <w:pPr>
            <w:snapToGrid w:val="0"/>
            <w:rPr>
              <w:color w:val="808080"/>
              <w:sz w:val="16"/>
              <w:szCs w:val="16"/>
            </w:rPr>
          </w:pPr>
          <w:r w:rsidRPr="000D4B94">
            <w:rPr>
              <w:color w:val="808080"/>
              <w:sz w:val="16"/>
              <w:szCs w:val="16"/>
              <w:lang w:val="fr-FR"/>
            </w:rPr>
            <w:t>www.</w:t>
          </w:r>
          <w:r>
            <w:rPr>
              <w:color w:val="808080"/>
              <w:sz w:val="16"/>
              <w:szCs w:val="16"/>
              <w:lang w:val="fr-FR"/>
            </w:rPr>
            <w:t>sage-schreibe</w:t>
          </w:r>
          <w:r w:rsidRPr="000D4B94">
            <w:rPr>
              <w:color w:val="808080"/>
              <w:sz w:val="16"/>
              <w:szCs w:val="16"/>
              <w:lang w:val="fr-FR"/>
            </w:rPr>
            <w:t>.de</w:t>
          </w:r>
        </w:p>
      </w:tc>
      <w:tc>
        <w:tcPr>
          <w:tcW w:w="3260" w:type="dxa"/>
        </w:tcPr>
        <w:p w14:paraId="383D4123" w14:textId="5ACAEF50" w:rsidR="002751FA" w:rsidRDefault="002751FA" w:rsidP="004908D2">
          <w:pPr>
            <w:pStyle w:val="Kopfzeile"/>
            <w:tabs>
              <w:tab w:val="clear" w:pos="4536"/>
              <w:tab w:val="clear" w:pos="9072"/>
            </w:tabs>
            <w:rPr>
              <w:color w:val="808080"/>
              <w:sz w:val="16"/>
              <w:szCs w:val="16"/>
            </w:rPr>
          </w:pPr>
        </w:p>
      </w:tc>
    </w:tr>
  </w:tbl>
  <w:p w14:paraId="7E125482" w14:textId="77777777" w:rsidR="000A78B3" w:rsidRDefault="000A78B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1" w:type="dxa"/>
      <w:tblLayout w:type="fixed"/>
      <w:tblLook w:val="0000" w:firstRow="0" w:lastRow="0" w:firstColumn="0" w:lastColumn="0" w:noHBand="0" w:noVBand="0"/>
    </w:tblPr>
    <w:tblGrid>
      <w:gridCol w:w="3667"/>
      <w:gridCol w:w="2694"/>
      <w:gridCol w:w="3260"/>
    </w:tblGrid>
    <w:tr w:rsidR="000A78B3" w14:paraId="6E4CF89F" w14:textId="77777777" w:rsidTr="007E4F3B">
      <w:tc>
        <w:tcPr>
          <w:tcW w:w="3667" w:type="dxa"/>
        </w:tcPr>
        <w:p w14:paraId="70EA1763" w14:textId="77777777" w:rsidR="00CB1529" w:rsidRPr="00CB1529" w:rsidRDefault="00CB1529" w:rsidP="00CB1529">
          <w:pPr>
            <w:pStyle w:val="Kopfzeile"/>
            <w:tabs>
              <w:tab w:val="clear" w:pos="4536"/>
              <w:tab w:val="clear" w:pos="9072"/>
            </w:tabs>
            <w:snapToGrid w:val="0"/>
            <w:rPr>
              <w:b/>
              <w:color w:val="808080"/>
              <w:sz w:val="16"/>
              <w:szCs w:val="16"/>
            </w:rPr>
          </w:pPr>
          <w:r w:rsidRPr="00CB1529">
            <w:rPr>
              <w:b/>
              <w:color w:val="808080"/>
              <w:sz w:val="16"/>
              <w:szCs w:val="16"/>
            </w:rPr>
            <w:t>BDH</w:t>
          </w:r>
        </w:p>
        <w:p w14:paraId="5F9023E7" w14:textId="77777777" w:rsidR="000A78B3" w:rsidRDefault="00CB1529" w:rsidP="00CB1529">
          <w:pPr>
            <w:pStyle w:val="Kopfzeile"/>
            <w:tabs>
              <w:tab w:val="clear" w:pos="4536"/>
              <w:tab w:val="clear" w:pos="9072"/>
            </w:tabs>
            <w:rPr>
              <w:color w:val="808080"/>
              <w:sz w:val="16"/>
              <w:szCs w:val="16"/>
            </w:rPr>
          </w:pPr>
          <w:r w:rsidRPr="00CB1529">
            <w:rPr>
              <w:b/>
              <w:color w:val="808080"/>
              <w:sz w:val="16"/>
              <w:szCs w:val="16"/>
            </w:rPr>
            <w:t xml:space="preserve">Bundesverband der </w:t>
          </w:r>
          <w:r w:rsidRPr="00CB1529">
            <w:rPr>
              <w:b/>
              <w:color w:val="808080"/>
              <w:sz w:val="16"/>
              <w:szCs w:val="16"/>
            </w:rPr>
            <w:br/>
            <w:t>Deutschen Heizungsindustrie e.V</w:t>
          </w:r>
          <w:r w:rsidR="000A78B3" w:rsidRPr="00CB1529">
            <w:rPr>
              <w:b/>
              <w:color w:val="808080"/>
              <w:sz w:val="16"/>
              <w:szCs w:val="16"/>
            </w:rPr>
            <w:t>.</w:t>
          </w:r>
          <w:r w:rsidR="000A78B3">
            <w:rPr>
              <w:color w:val="808080"/>
              <w:sz w:val="16"/>
              <w:szCs w:val="16"/>
            </w:rPr>
            <w:t xml:space="preserve"> </w:t>
          </w:r>
          <w:r w:rsidR="000A78B3">
            <w:rPr>
              <w:color w:val="808080"/>
              <w:sz w:val="16"/>
              <w:szCs w:val="16"/>
            </w:rPr>
            <w:br/>
            <w:t>Frankfurter Straße 720 - 726 • 51145 Köln</w:t>
          </w:r>
        </w:p>
        <w:p w14:paraId="37BE4756" w14:textId="77777777" w:rsidR="000A78B3" w:rsidRDefault="000A78B3" w:rsidP="00BD65E9">
          <w:pPr>
            <w:pStyle w:val="Fuzeile"/>
            <w:tabs>
              <w:tab w:val="clear" w:pos="4536"/>
              <w:tab w:val="clear" w:pos="9072"/>
              <w:tab w:val="left" w:pos="397"/>
            </w:tabs>
            <w:rPr>
              <w:color w:val="808080"/>
              <w:sz w:val="16"/>
              <w:szCs w:val="16"/>
            </w:rPr>
          </w:pPr>
          <w:r>
            <w:rPr>
              <w:color w:val="808080"/>
              <w:sz w:val="16"/>
              <w:szCs w:val="16"/>
            </w:rPr>
            <w:t>Tel. 0 22 03/9 35 93-0 • Fax 0 22 03/9 35 93-22</w:t>
          </w:r>
        </w:p>
        <w:p w14:paraId="19C36FBB" w14:textId="77777777" w:rsidR="000A78B3" w:rsidRDefault="000A78B3" w:rsidP="00BD65E9">
          <w:pPr>
            <w:pStyle w:val="Kopfzeile"/>
            <w:tabs>
              <w:tab w:val="clear" w:pos="4536"/>
              <w:tab w:val="clear" w:pos="9072"/>
            </w:tabs>
            <w:rPr>
              <w:color w:val="808080"/>
              <w:sz w:val="16"/>
              <w:szCs w:val="16"/>
              <w:lang w:val="it-IT"/>
            </w:rPr>
          </w:pPr>
          <w:r>
            <w:rPr>
              <w:color w:val="808080"/>
              <w:sz w:val="16"/>
              <w:szCs w:val="16"/>
              <w:lang w:val="it-IT"/>
            </w:rPr>
            <w:t>info@bdh-koeln.de • www.bdh-koeln.de</w:t>
          </w:r>
        </w:p>
      </w:tc>
      <w:tc>
        <w:tcPr>
          <w:tcW w:w="2694" w:type="dxa"/>
        </w:tcPr>
        <w:p w14:paraId="79A22954" w14:textId="77777777" w:rsidR="000A78B3" w:rsidRPr="005460B7" w:rsidRDefault="000A78B3" w:rsidP="00BD65E9">
          <w:pPr>
            <w:snapToGrid w:val="0"/>
            <w:rPr>
              <w:color w:val="808080"/>
              <w:sz w:val="16"/>
              <w:szCs w:val="16"/>
            </w:rPr>
          </w:pPr>
          <w:r>
            <w:rPr>
              <w:b/>
              <w:bCs/>
              <w:color w:val="808080"/>
              <w:sz w:val="16"/>
              <w:szCs w:val="16"/>
            </w:rPr>
            <w:t>Fachverband Gebäude-Klima e.V.</w:t>
          </w:r>
          <w:r>
            <w:rPr>
              <w:color w:val="808080"/>
              <w:sz w:val="16"/>
              <w:szCs w:val="16"/>
            </w:rPr>
            <w:br/>
            <w:t>Danziger Str. 20</w:t>
          </w:r>
          <w:r>
            <w:rPr>
              <w:color w:val="808080"/>
              <w:sz w:val="16"/>
              <w:szCs w:val="16"/>
            </w:rPr>
            <w:br/>
            <w:t>74321 Bietigheim-Bissingen</w:t>
          </w:r>
          <w:r>
            <w:rPr>
              <w:color w:val="808080"/>
              <w:sz w:val="16"/>
              <w:szCs w:val="16"/>
            </w:rPr>
            <w:br/>
          </w:r>
          <w:r w:rsidRPr="005460B7">
            <w:rPr>
              <w:color w:val="808080"/>
              <w:sz w:val="16"/>
              <w:szCs w:val="16"/>
            </w:rPr>
            <w:t>Tel.: 07142 7 888 99-0</w:t>
          </w:r>
        </w:p>
        <w:p w14:paraId="5D1877E5" w14:textId="77777777" w:rsidR="000A78B3" w:rsidRPr="00674F44" w:rsidRDefault="000A78B3" w:rsidP="00BD65E9">
          <w:pPr>
            <w:snapToGrid w:val="0"/>
            <w:rPr>
              <w:color w:val="808080"/>
              <w:sz w:val="16"/>
              <w:szCs w:val="16"/>
              <w:lang w:val="fr-FR"/>
            </w:rPr>
          </w:pPr>
          <w:r w:rsidRPr="00674F44">
            <w:rPr>
              <w:color w:val="808080"/>
              <w:sz w:val="16"/>
              <w:szCs w:val="16"/>
              <w:lang w:val="fr-FR"/>
            </w:rPr>
            <w:t>Fax: 07142 7 888 99-19</w:t>
          </w:r>
          <w:r w:rsidRPr="00674F44">
            <w:rPr>
              <w:color w:val="808080"/>
              <w:sz w:val="16"/>
              <w:szCs w:val="16"/>
              <w:lang w:val="fr-FR"/>
            </w:rPr>
            <w:br/>
            <w:t>info@fgk.de • www.fgk.de</w:t>
          </w:r>
        </w:p>
      </w:tc>
      <w:tc>
        <w:tcPr>
          <w:tcW w:w="3260" w:type="dxa"/>
        </w:tcPr>
        <w:p w14:paraId="0EBC7A1D" w14:textId="77777777" w:rsidR="000A78B3" w:rsidRDefault="000A78B3" w:rsidP="00BD65E9">
          <w:pPr>
            <w:pStyle w:val="Kopfzeile"/>
            <w:tabs>
              <w:tab w:val="clear" w:pos="4536"/>
              <w:tab w:val="clear" w:pos="9072"/>
            </w:tabs>
            <w:snapToGrid w:val="0"/>
            <w:rPr>
              <w:b/>
              <w:color w:val="808080"/>
              <w:sz w:val="16"/>
              <w:szCs w:val="16"/>
            </w:rPr>
          </w:pPr>
          <w:r>
            <w:rPr>
              <w:b/>
              <w:color w:val="808080"/>
              <w:sz w:val="16"/>
              <w:szCs w:val="16"/>
            </w:rPr>
            <w:t>Pressekontakt</w:t>
          </w:r>
        </w:p>
        <w:p w14:paraId="6FA56FEB" w14:textId="77777777" w:rsidR="000A78B3" w:rsidRDefault="000A78B3" w:rsidP="00BD65E9">
          <w:pPr>
            <w:pStyle w:val="Kopfzeile"/>
            <w:tabs>
              <w:tab w:val="clear" w:pos="4536"/>
              <w:tab w:val="clear" w:pos="9072"/>
            </w:tabs>
            <w:rPr>
              <w:color w:val="808080"/>
              <w:sz w:val="16"/>
              <w:szCs w:val="16"/>
            </w:rPr>
          </w:pPr>
          <w:r>
            <w:rPr>
              <w:color w:val="808080"/>
              <w:sz w:val="16"/>
              <w:szCs w:val="16"/>
            </w:rPr>
            <w:t>Sage &amp; Schreibe Public Relations GmbH</w:t>
          </w:r>
        </w:p>
        <w:p w14:paraId="38C36BDB" w14:textId="77777777" w:rsidR="000A78B3" w:rsidRDefault="000A78B3" w:rsidP="00BD65E9">
          <w:pPr>
            <w:pStyle w:val="Kopfzeile"/>
            <w:tabs>
              <w:tab w:val="clear" w:pos="4536"/>
              <w:tab w:val="clear" w:pos="9072"/>
            </w:tabs>
            <w:rPr>
              <w:color w:val="808080"/>
              <w:sz w:val="16"/>
              <w:szCs w:val="16"/>
            </w:rPr>
          </w:pPr>
          <w:proofErr w:type="spellStart"/>
          <w:r>
            <w:rPr>
              <w:color w:val="808080"/>
              <w:sz w:val="16"/>
              <w:szCs w:val="16"/>
            </w:rPr>
            <w:t>Thierschstraße</w:t>
          </w:r>
          <w:proofErr w:type="spellEnd"/>
          <w:r>
            <w:rPr>
              <w:color w:val="808080"/>
              <w:sz w:val="16"/>
              <w:szCs w:val="16"/>
            </w:rPr>
            <w:t xml:space="preserve"> 5 • 80538 München</w:t>
          </w:r>
        </w:p>
        <w:p w14:paraId="3C0D702C" w14:textId="77777777" w:rsidR="000A78B3" w:rsidRDefault="000A78B3" w:rsidP="00BD65E9">
          <w:pPr>
            <w:pStyle w:val="Kopfzeile"/>
            <w:tabs>
              <w:tab w:val="clear" w:pos="4536"/>
              <w:tab w:val="clear" w:pos="9072"/>
            </w:tabs>
            <w:rPr>
              <w:color w:val="808080"/>
              <w:sz w:val="16"/>
              <w:szCs w:val="16"/>
            </w:rPr>
          </w:pPr>
          <w:r>
            <w:rPr>
              <w:color w:val="808080"/>
              <w:sz w:val="16"/>
              <w:szCs w:val="16"/>
            </w:rPr>
            <w:t xml:space="preserve">Tel. 089/23 888 98-0 </w:t>
          </w:r>
        </w:p>
        <w:p w14:paraId="6A9529FD" w14:textId="77777777" w:rsidR="000A78B3" w:rsidRDefault="000A78B3" w:rsidP="00BD65E9">
          <w:pPr>
            <w:pStyle w:val="Kopfzeile"/>
            <w:tabs>
              <w:tab w:val="clear" w:pos="4536"/>
              <w:tab w:val="clear" w:pos="9072"/>
            </w:tabs>
            <w:rPr>
              <w:color w:val="808080"/>
              <w:sz w:val="16"/>
              <w:szCs w:val="16"/>
            </w:rPr>
          </w:pPr>
          <w:r>
            <w:rPr>
              <w:color w:val="808080"/>
              <w:sz w:val="16"/>
              <w:szCs w:val="16"/>
            </w:rPr>
            <w:t>Fax 089/23 888 98-99</w:t>
          </w:r>
        </w:p>
        <w:p w14:paraId="7778BF39" w14:textId="77777777" w:rsidR="000A78B3" w:rsidRDefault="000A78B3" w:rsidP="00BD65E9">
          <w:pPr>
            <w:pStyle w:val="Kopfzeile"/>
            <w:tabs>
              <w:tab w:val="clear" w:pos="4536"/>
              <w:tab w:val="clear" w:pos="9072"/>
            </w:tabs>
            <w:rPr>
              <w:color w:val="808080"/>
              <w:sz w:val="16"/>
              <w:szCs w:val="16"/>
            </w:rPr>
          </w:pPr>
          <w:r>
            <w:rPr>
              <w:color w:val="808080"/>
              <w:sz w:val="16"/>
              <w:szCs w:val="16"/>
            </w:rPr>
            <w:t>info@sage-schreibe.de</w:t>
          </w:r>
        </w:p>
      </w:tc>
    </w:tr>
  </w:tbl>
  <w:p w14:paraId="19EAE2FA" w14:textId="77777777" w:rsidR="000A78B3" w:rsidRDefault="000A78B3" w:rsidP="00B938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19EEA" w14:textId="77777777" w:rsidR="00857902" w:rsidRDefault="00857902">
      <w:r>
        <w:separator/>
      </w:r>
    </w:p>
  </w:footnote>
  <w:footnote w:type="continuationSeparator" w:id="0">
    <w:p w14:paraId="003802D9" w14:textId="77777777" w:rsidR="00857902" w:rsidRDefault="00857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2139" w14:textId="50A71145" w:rsidR="000A78B3" w:rsidRDefault="000A78B3" w:rsidP="009377E5">
    <w:pPr>
      <w:pStyle w:val="Kopfzeile"/>
      <w:tabs>
        <w:tab w:val="clear" w:pos="9072"/>
        <w:tab w:val="left" w:pos="7560"/>
        <w:tab w:val="right" w:pos="9720"/>
      </w:tabs>
      <w:rPr>
        <w:rFonts w:ascii="Arial" w:hAnsi="Arial"/>
        <w:sz w:val="20"/>
      </w:rPr>
    </w:pPr>
  </w:p>
  <w:p w14:paraId="32AA5B61" w14:textId="77777777" w:rsidR="00A95BBB" w:rsidRPr="00A95BBB" w:rsidRDefault="00A95BBB" w:rsidP="00A95BBB">
    <w:pPr>
      <w:pStyle w:val="Kopfzeile"/>
      <w:framePr w:w="4051" w:h="1161" w:hRule="exact" w:wrap="notBeside" w:vAnchor="page" w:hAnchor="page" w:x="7321" w:y="461" w:anchorLock="1"/>
      <w:tabs>
        <w:tab w:val="clear" w:pos="4536"/>
        <w:tab w:val="clear" w:pos="9072"/>
      </w:tabs>
      <w:jc w:val="both"/>
      <w:rPr>
        <w:rFonts w:ascii="Calibri Light" w:hAnsi="Calibri Light" w:cs="Calibri Light"/>
        <w:b/>
        <w:smallCaps/>
        <w:shadow/>
        <w:color w:val="808080"/>
        <w:sz w:val="52"/>
        <w:szCs w:val="52"/>
      </w:rPr>
    </w:pPr>
    <w:r w:rsidRPr="00A95BBB">
      <w:rPr>
        <w:rFonts w:ascii="Calibri Light" w:hAnsi="Calibri Light" w:cs="Calibri Light"/>
        <w:b/>
        <w:smallCaps/>
        <w:shadow/>
        <w:color w:val="808080"/>
        <w:sz w:val="52"/>
        <w:szCs w:val="52"/>
      </w:rPr>
      <w:t>Initiative</w:t>
    </w:r>
  </w:p>
  <w:p w14:paraId="4C805574" w14:textId="77777777" w:rsidR="00A95BBB" w:rsidRPr="00A95BBB" w:rsidRDefault="00A95BBB" w:rsidP="00A95BBB">
    <w:pPr>
      <w:pStyle w:val="Kopfzeile"/>
      <w:framePr w:w="4051" w:h="1161" w:hRule="exact" w:wrap="notBeside" w:vAnchor="page" w:hAnchor="page" w:x="7321" w:y="461" w:anchorLock="1"/>
      <w:tabs>
        <w:tab w:val="clear" w:pos="4536"/>
        <w:tab w:val="clear" w:pos="9072"/>
      </w:tabs>
      <w:jc w:val="both"/>
      <w:rPr>
        <w:rFonts w:ascii="Calibri Light" w:hAnsi="Calibri Light" w:cs="Calibri Light"/>
        <w:b/>
        <w:smallCaps/>
        <w:shadow/>
        <w:color w:val="5F5F5F"/>
        <w:sz w:val="52"/>
        <w:szCs w:val="52"/>
      </w:rPr>
    </w:pPr>
    <w:r w:rsidRPr="00A95BBB">
      <w:rPr>
        <w:rFonts w:ascii="Calibri Light" w:hAnsi="Calibri Light" w:cs="Calibri Light"/>
        <w:b/>
        <w:smallCaps/>
        <w:shadow/>
        <w:color w:val="65DB45"/>
        <w:sz w:val="52"/>
        <w:szCs w:val="52"/>
      </w:rPr>
      <w:t>Zukunft Ölheizung</w:t>
    </w:r>
  </w:p>
  <w:p w14:paraId="725B2C56" w14:textId="77777777" w:rsidR="00A95BBB" w:rsidRPr="00A53F10" w:rsidRDefault="00A95BBB" w:rsidP="00A95BBB">
    <w:pPr>
      <w:framePr w:w="4051" w:h="1161" w:hRule="exact" w:wrap="notBeside" w:vAnchor="page" w:hAnchor="page" w:x="7321" w:y="461" w:anchorLock="1"/>
      <w:jc w:val="both"/>
      <w:rPr>
        <w:rFonts w:ascii="Arial" w:hAnsi="Arial"/>
      </w:rPr>
    </w:pPr>
  </w:p>
  <w:p w14:paraId="33DF7FAB" w14:textId="77777777" w:rsidR="000A78B3" w:rsidRDefault="000A78B3" w:rsidP="009377E5">
    <w:pPr>
      <w:pStyle w:val="Kopfzeile"/>
      <w:tabs>
        <w:tab w:val="clear" w:pos="9072"/>
        <w:tab w:val="left" w:pos="7560"/>
        <w:tab w:val="right" w:pos="9720"/>
      </w:tabs>
      <w:rPr>
        <w:rFonts w:ascii="Arial" w:hAnsi="Arial"/>
        <w:sz w:val="20"/>
      </w:rPr>
    </w:pPr>
  </w:p>
  <w:p w14:paraId="2031959F" w14:textId="694A7A6B" w:rsidR="000A78B3" w:rsidRDefault="000A78B3" w:rsidP="009377E5">
    <w:pPr>
      <w:pStyle w:val="Kopfzeile"/>
      <w:tabs>
        <w:tab w:val="clear" w:pos="9072"/>
        <w:tab w:val="left" w:pos="7560"/>
        <w:tab w:val="right" w:pos="9720"/>
      </w:tabs>
      <w:rPr>
        <w:rFonts w:ascii="Arial" w:hAnsi="Arial"/>
        <w:sz w:val="20"/>
      </w:rPr>
    </w:pPr>
  </w:p>
  <w:p w14:paraId="2945A7B7" w14:textId="77777777" w:rsidR="000A78B3" w:rsidRDefault="000A78B3" w:rsidP="009377E5">
    <w:pPr>
      <w:pStyle w:val="Kopfzeile"/>
      <w:tabs>
        <w:tab w:val="clear" w:pos="9072"/>
        <w:tab w:val="left" w:pos="7560"/>
        <w:tab w:val="right" w:pos="9720"/>
      </w:tabs>
      <w:rPr>
        <w:rFonts w:ascii="Arial" w:hAnsi="Arial"/>
        <w:sz w:val="20"/>
      </w:rPr>
    </w:pPr>
  </w:p>
  <w:p w14:paraId="7F29FB85" w14:textId="77777777" w:rsidR="000A78B3" w:rsidRDefault="000A78B3" w:rsidP="009377E5">
    <w:pPr>
      <w:pStyle w:val="Kopfzeile"/>
      <w:tabs>
        <w:tab w:val="clear" w:pos="9072"/>
        <w:tab w:val="left" w:pos="7560"/>
        <w:tab w:val="right" w:pos="9720"/>
      </w:tabs>
      <w:rPr>
        <w:rFonts w:ascii="Arial" w:hAnsi="Arial"/>
        <w:sz w:val="20"/>
      </w:rPr>
    </w:pPr>
  </w:p>
  <w:p w14:paraId="08A30FA9" w14:textId="77777777" w:rsidR="000F6E32" w:rsidRPr="00A33D21" w:rsidRDefault="000F6E32" w:rsidP="000F6E32">
    <w:pPr>
      <w:pStyle w:val="Kopfzeile"/>
      <w:framePr w:w="4820" w:h="284" w:hRule="exact" w:wrap="notBeside" w:vAnchor="page" w:hAnchor="page" w:x="1419" w:y="2156" w:anchorLock="1"/>
      <w:tabs>
        <w:tab w:val="clear" w:pos="4536"/>
        <w:tab w:val="clear" w:pos="9072"/>
      </w:tabs>
      <w:jc w:val="both"/>
      <w:rPr>
        <w:rFonts w:ascii="Arial" w:hAnsi="Arial"/>
        <w:b/>
        <w:color w:val="5F5F5F"/>
        <w:szCs w:val="24"/>
      </w:rPr>
    </w:pPr>
    <w:r w:rsidRPr="00A33D21">
      <w:rPr>
        <w:rFonts w:ascii="Arial" w:hAnsi="Arial"/>
        <w:b/>
        <w:color w:val="5F5F5F"/>
        <w:szCs w:val="24"/>
      </w:rPr>
      <w:t>Presseinformation</w:t>
    </w:r>
  </w:p>
  <w:p w14:paraId="729C8110" w14:textId="77777777" w:rsidR="000F6E32" w:rsidRPr="00A53F10" w:rsidRDefault="000F6E32" w:rsidP="000F6E32">
    <w:pPr>
      <w:framePr w:w="4820" w:h="284" w:hRule="exact" w:wrap="notBeside" w:vAnchor="page" w:hAnchor="page" w:x="1419" w:y="2156" w:anchorLock="1"/>
      <w:jc w:val="both"/>
      <w:rPr>
        <w:rFonts w:ascii="Arial" w:hAnsi="Arial"/>
      </w:rPr>
    </w:pPr>
  </w:p>
  <w:p w14:paraId="79102544" w14:textId="77777777" w:rsidR="000A78B3" w:rsidRDefault="000A78B3" w:rsidP="009377E5">
    <w:pPr>
      <w:pStyle w:val="Kopfzeile"/>
      <w:tabs>
        <w:tab w:val="clear" w:pos="9072"/>
        <w:tab w:val="left" w:pos="7560"/>
        <w:tab w:val="right" w:pos="9720"/>
      </w:tabs>
      <w:rPr>
        <w:rFonts w:ascii="Arial" w:hAnsi="Arial"/>
        <w:sz w:val="20"/>
      </w:rPr>
    </w:pPr>
  </w:p>
  <w:p w14:paraId="7B72959D" w14:textId="77777777" w:rsidR="000A78B3" w:rsidRDefault="000A78B3" w:rsidP="009377E5">
    <w:pPr>
      <w:pStyle w:val="Kopfzeile"/>
      <w:tabs>
        <w:tab w:val="clear" w:pos="9072"/>
        <w:tab w:val="left" w:pos="7560"/>
        <w:tab w:val="right" w:pos="9720"/>
      </w:tabs>
      <w:rPr>
        <w:rFonts w:ascii="Arial" w:hAnsi="Arial"/>
        <w:sz w:val="20"/>
      </w:rPr>
    </w:pPr>
  </w:p>
  <w:p w14:paraId="75E2A83C" w14:textId="2362474C" w:rsidR="000A78B3" w:rsidRDefault="000A78B3" w:rsidP="009377E5">
    <w:pPr>
      <w:pStyle w:val="Kopfzeile"/>
      <w:tabs>
        <w:tab w:val="clear" w:pos="9072"/>
        <w:tab w:val="left" w:pos="7560"/>
        <w:tab w:val="right" w:pos="9720"/>
      </w:tabs>
      <w:rPr>
        <w:rFonts w:ascii="Arial" w:hAnsi="Arial"/>
        <w:sz w:val="20"/>
      </w:rPr>
    </w:pPr>
  </w:p>
  <w:p w14:paraId="0C55EB74" w14:textId="5736877F" w:rsidR="00E27205" w:rsidRDefault="00E27205" w:rsidP="009377E5">
    <w:pPr>
      <w:pStyle w:val="Kopfzeile"/>
      <w:tabs>
        <w:tab w:val="clear" w:pos="9072"/>
        <w:tab w:val="left" w:pos="7560"/>
        <w:tab w:val="right" w:pos="9720"/>
      </w:tabs>
      <w:rPr>
        <w:rFonts w:ascii="Arial" w:hAnsi="Arial"/>
        <w:sz w:val="20"/>
      </w:rPr>
    </w:pPr>
  </w:p>
  <w:p w14:paraId="61F9027A" w14:textId="28E0FF61" w:rsidR="00E27205" w:rsidRDefault="00E27205" w:rsidP="009377E5">
    <w:pPr>
      <w:pStyle w:val="Kopfzeile"/>
      <w:tabs>
        <w:tab w:val="clear" w:pos="9072"/>
        <w:tab w:val="left" w:pos="7560"/>
        <w:tab w:val="right" w:pos="9720"/>
      </w:tabs>
      <w:rPr>
        <w:rFonts w:ascii="Arial" w:hAnsi="Arial"/>
        <w:sz w:val="20"/>
      </w:rPr>
    </w:pPr>
  </w:p>
  <w:p w14:paraId="5AB1E5C8" w14:textId="77777777" w:rsidR="00E27205" w:rsidRPr="00013989" w:rsidRDefault="00E27205" w:rsidP="009377E5">
    <w:pPr>
      <w:pStyle w:val="Kopfzeile"/>
      <w:tabs>
        <w:tab w:val="clear" w:pos="9072"/>
        <w:tab w:val="left" w:pos="7560"/>
        <w:tab w:val="right" w:pos="9720"/>
      </w:tabs>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1E5C" w14:textId="77777777" w:rsidR="000A78B3" w:rsidRDefault="000A78B3" w:rsidP="008520AC">
    <w:pPr>
      <w:pStyle w:val="Kopfzeile"/>
      <w:tabs>
        <w:tab w:val="clear" w:pos="4536"/>
        <w:tab w:val="clear" w:pos="9072"/>
        <w:tab w:val="left" w:pos="6379"/>
      </w:tabs>
      <w:ind w:right="-57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42DA4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A68485C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566EC9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8B0276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55C508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FE6D3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0DC2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A406B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FC2F2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D1AFA0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FB51A3"/>
    <w:multiLevelType w:val="hybridMultilevel"/>
    <w:tmpl w:val="F6B4D9E6"/>
    <w:lvl w:ilvl="0" w:tplc="FEA826FC">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9171F1"/>
    <w:multiLevelType w:val="multilevel"/>
    <w:tmpl w:val="F7DC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D27238"/>
    <w:multiLevelType w:val="hybridMultilevel"/>
    <w:tmpl w:val="2074447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22D33BDA"/>
    <w:multiLevelType w:val="multilevel"/>
    <w:tmpl w:val="D746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DB0895"/>
    <w:multiLevelType w:val="hybridMultilevel"/>
    <w:tmpl w:val="95AA039A"/>
    <w:lvl w:ilvl="0" w:tplc="D56E703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C8F265D"/>
    <w:multiLevelType w:val="hybridMultilevel"/>
    <w:tmpl w:val="156E8A4E"/>
    <w:lvl w:ilvl="0" w:tplc="93B2BB1E">
      <w:start w:val="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81F3F83"/>
    <w:multiLevelType w:val="hybridMultilevel"/>
    <w:tmpl w:val="75ACAA0A"/>
    <w:lvl w:ilvl="0" w:tplc="F31E693C">
      <w:start w:val="1"/>
      <w:numFmt w:val="bullet"/>
      <w:lvlText w:val=""/>
      <w:lvlJc w:val="left"/>
      <w:pPr>
        <w:tabs>
          <w:tab w:val="num" w:pos="720"/>
        </w:tabs>
        <w:ind w:left="720" w:hanging="360"/>
      </w:pPr>
      <w:rPr>
        <w:rFonts w:ascii="Wingdings" w:hAnsi="Wingdings" w:hint="default"/>
      </w:rPr>
    </w:lvl>
    <w:lvl w:ilvl="1" w:tplc="89BA1F94" w:tentative="1">
      <w:start w:val="1"/>
      <w:numFmt w:val="bullet"/>
      <w:lvlText w:val=""/>
      <w:lvlJc w:val="left"/>
      <w:pPr>
        <w:tabs>
          <w:tab w:val="num" w:pos="1440"/>
        </w:tabs>
        <w:ind w:left="1440" w:hanging="360"/>
      </w:pPr>
      <w:rPr>
        <w:rFonts w:ascii="Wingdings" w:hAnsi="Wingdings" w:hint="default"/>
      </w:rPr>
    </w:lvl>
    <w:lvl w:ilvl="2" w:tplc="C11A8E62" w:tentative="1">
      <w:start w:val="1"/>
      <w:numFmt w:val="bullet"/>
      <w:lvlText w:val=""/>
      <w:lvlJc w:val="left"/>
      <w:pPr>
        <w:tabs>
          <w:tab w:val="num" w:pos="2160"/>
        </w:tabs>
        <w:ind w:left="2160" w:hanging="360"/>
      </w:pPr>
      <w:rPr>
        <w:rFonts w:ascii="Wingdings" w:hAnsi="Wingdings" w:hint="default"/>
      </w:rPr>
    </w:lvl>
    <w:lvl w:ilvl="3" w:tplc="DEA26FCE" w:tentative="1">
      <w:start w:val="1"/>
      <w:numFmt w:val="bullet"/>
      <w:lvlText w:val=""/>
      <w:lvlJc w:val="left"/>
      <w:pPr>
        <w:tabs>
          <w:tab w:val="num" w:pos="2880"/>
        </w:tabs>
        <w:ind w:left="2880" w:hanging="360"/>
      </w:pPr>
      <w:rPr>
        <w:rFonts w:ascii="Wingdings" w:hAnsi="Wingdings" w:hint="default"/>
      </w:rPr>
    </w:lvl>
    <w:lvl w:ilvl="4" w:tplc="A98C010E" w:tentative="1">
      <w:start w:val="1"/>
      <w:numFmt w:val="bullet"/>
      <w:lvlText w:val=""/>
      <w:lvlJc w:val="left"/>
      <w:pPr>
        <w:tabs>
          <w:tab w:val="num" w:pos="3600"/>
        </w:tabs>
        <w:ind w:left="3600" w:hanging="360"/>
      </w:pPr>
      <w:rPr>
        <w:rFonts w:ascii="Wingdings" w:hAnsi="Wingdings" w:hint="default"/>
      </w:rPr>
    </w:lvl>
    <w:lvl w:ilvl="5" w:tplc="C2D2649A" w:tentative="1">
      <w:start w:val="1"/>
      <w:numFmt w:val="bullet"/>
      <w:lvlText w:val=""/>
      <w:lvlJc w:val="left"/>
      <w:pPr>
        <w:tabs>
          <w:tab w:val="num" w:pos="4320"/>
        </w:tabs>
        <w:ind w:left="4320" w:hanging="360"/>
      </w:pPr>
      <w:rPr>
        <w:rFonts w:ascii="Wingdings" w:hAnsi="Wingdings" w:hint="default"/>
      </w:rPr>
    </w:lvl>
    <w:lvl w:ilvl="6" w:tplc="DB68C6C4" w:tentative="1">
      <w:start w:val="1"/>
      <w:numFmt w:val="bullet"/>
      <w:lvlText w:val=""/>
      <w:lvlJc w:val="left"/>
      <w:pPr>
        <w:tabs>
          <w:tab w:val="num" w:pos="5040"/>
        </w:tabs>
        <w:ind w:left="5040" w:hanging="360"/>
      </w:pPr>
      <w:rPr>
        <w:rFonts w:ascii="Wingdings" w:hAnsi="Wingdings" w:hint="default"/>
      </w:rPr>
    </w:lvl>
    <w:lvl w:ilvl="7" w:tplc="FD90074E" w:tentative="1">
      <w:start w:val="1"/>
      <w:numFmt w:val="bullet"/>
      <w:lvlText w:val=""/>
      <w:lvlJc w:val="left"/>
      <w:pPr>
        <w:tabs>
          <w:tab w:val="num" w:pos="5760"/>
        </w:tabs>
        <w:ind w:left="5760" w:hanging="360"/>
      </w:pPr>
      <w:rPr>
        <w:rFonts w:ascii="Wingdings" w:hAnsi="Wingdings" w:hint="default"/>
      </w:rPr>
    </w:lvl>
    <w:lvl w:ilvl="8" w:tplc="A160831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96169C"/>
    <w:multiLevelType w:val="hybridMultilevel"/>
    <w:tmpl w:val="3F0C22EC"/>
    <w:lvl w:ilvl="0" w:tplc="292E25FE">
      <w:start w:val="1"/>
      <w:numFmt w:val="bullet"/>
      <w:lvlText w:val=""/>
      <w:lvlJc w:val="left"/>
      <w:pPr>
        <w:tabs>
          <w:tab w:val="num" w:pos="720"/>
        </w:tabs>
        <w:ind w:left="720" w:hanging="360"/>
      </w:pPr>
      <w:rPr>
        <w:rFonts w:ascii="Wingdings" w:hAnsi="Wingdings" w:hint="default"/>
      </w:rPr>
    </w:lvl>
    <w:lvl w:ilvl="1" w:tplc="F814C794">
      <w:start w:val="211"/>
      <w:numFmt w:val="bullet"/>
      <w:lvlText w:val=""/>
      <w:lvlJc w:val="left"/>
      <w:pPr>
        <w:tabs>
          <w:tab w:val="num" w:pos="1440"/>
        </w:tabs>
        <w:ind w:left="1440" w:hanging="360"/>
      </w:pPr>
      <w:rPr>
        <w:rFonts w:ascii="Wingdings" w:hAnsi="Wingdings" w:hint="default"/>
      </w:rPr>
    </w:lvl>
    <w:lvl w:ilvl="2" w:tplc="2F02EB10" w:tentative="1">
      <w:start w:val="1"/>
      <w:numFmt w:val="bullet"/>
      <w:lvlText w:val=""/>
      <w:lvlJc w:val="left"/>
      <w:pPr>
        <w:tabs>
          <w:tab w:val="num" w:pos="2160"/>
        </w:tabs>
        <w:ind w:left="2160" w:hanging="360"/>
      </w:pPr>
      <w:rPr>
        <w:rFonts w:ascii="Wingdings" w:hAnsi="Wingdings" w:hint="default"/>
      </w:rPr>
    </w:lvl>
    <w:lvl w:ilvl="3" w:tplc="41829E2C" w:tentative="1">
      <w:start w:val="1"/>
      <w:numFmt w:val="bullet"/>
      <w:lvlText w:val=""/>
      <w:lvlJc w:val="left"/>
      <w:pPr>
        <w:tabs>
          <w:tab w:val="num" w:pos="2880"/>
        </w:tabs>
        <w:ind w:left="2880" w:hanging="360"/>
      </w:pPr>
      <w:rPr>
        <w:rFonts w:ascii="Wingdings" w:hAnsi="Wingdings" w:hint="default"/>
      </w:rPr>
    </w:lvl>
    <w:lvl w:ilvl="4" w:tplc="A51C8AFE" w:tentative="1">
      <w:start w:val="1"/>
      <w:numFmt w:val="bullet"/>
      <w:lvlText w:val=""/>
      <w:lvlJc w:val="left"/>
      <w:pPr>
        <w:tabs>
          <w:tab w:val="num" w:pos="3600"/>
        </w:tabs>
        <w:ind w:left="3600" w:hanging="360"/>
      </w:pPr>
      <w:rPr>
        <w:rFonts w:ascii="Wingdings" w:hAnsi="Wingdings" w:hint="default"/>
      </w:rPr>
    </w:lvl>
    <w:lvl w:ilvl="5" w:tplc="D36670A6" w:tentative="1">
      <w:start w:val="1"/>
      <w:numFmt w:val="bullet"/>
      <w:lvlText w:val=""/>
      <w:lvlJc w:val="left"/>
      <w:pPr>
        <w:tabs>
          <w:tab w:val="num" w:pos="4320"/>
        </w:tabs>
        <w:ind w:left="4320" w:hanging="360"/>
      </w:pPr>
      <w:rPr>
        <w:rFonts w:ascii="Wingdings" w:hAnsi="Wingdings" w:hint="default"/>
      </w:rPr>
    </w:lvl>
    <w:lvl w:ilvl="6" w:tplc="1ECCFB9E" w:tentative="1">
      <w:start w:val="1"/>
      <w:numFmt w:val="bullet"/>
      <w:lvlText w:val=""/>
      <w:lvlJc w:val="left"/>
      <w:pPr>
        <w:tabs>
          <w:tab w:val="num" w:pos="5040"/>
        </w:tabs>
        <w:ind w:left="5040" w:hanging="360"/>
      </w:pPr>
      <w:rPr>
        <w:rFonts w:ascii="Wingdings" w:hAnsi="Wingdings" w:hint="default"/>
      </w:rPr>
    </w:lvl>
    <w:lvl w:ilvl="7" w:tplc="78F49056" w:tentative="1">
      <w:start w:val="1"/>
      <w:numFmt w:val="bullet"/>
      <w:lvlText w:val=""/>
      <w:lvlJc w:val="left"/>
      <w:pPr>
        <w:tabs>
          <w:tab w:val="num" w:pos="5760"/>
        </w:tabs>
        <w:ind w:left="5760" w:hanging="360"/>
      </w:pPr>
      <w:rPr>
        <w:rFonts w:ascii="Wingdings" w:hAnsi="Wingdings" w:hint="default"/>
      </w:rPr>
    </w:lvl>
    <w:lvl w:ilvl="8" w:tplc="AFEEDF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8F464B"/>
    <w:multiLevelType w:val="multilevel"/>
    <w:tmpl w:val="41803F8A"/>
    <w:lvl w:ilvl="0">
      <w:start w:val="1"/>
      <w:numFmt w:val="decimal"/>
      <w:lvlText w:val="%1."/>
      <w:lvlJc w:val="left"/>
      <w:pPr>
        <w:tabs>
          <w:tab w:val="num" w:pos="720"/>
        </w:tabs>
        <w:ind w:left="720" w:hanging="360"/>
      </w:pPr>
      <w:rPr>
        <w:rFonts w:ascii="Arial" w:hAnsi="Arial" w:hint="default"/>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47A13C7A"/>
    <w:multiLevelType w:val="hybridMultilevel"/>
    <w:tmpl w:val="AD8ED6E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9E924A5"/>
    <w:multiLevelType w:val="hybridMultilevel"/>
    <w:tmpl w:val="EE32727A"/>
    <w:lvl w:ilvl="0" w:tplc="255C8CB8">
      <w:start w:val="1"/>
      <w:numFmt w:val="bullet"/>
      <w:lvlText w:val=""/>
      <w:lvlJc w:val="left"/>
      <w:pPr>
        <w:tabs>
          <w:tab w:val="num" w:pos="720"/>
        </w:tabs>
        <w:ind w:left="720" w:hanging="360"/>
      </w:pPr>
      <w:rPr>
        <w:rFonts w:ascii="Wingdings" w:hAnsi="Wingdings" w:hint="default"/>
      </w:rPr>
    </w:lvl>
    <w:lvl w:ilvl="1" w:tplc="022A3D2E" w:tentative="1">
      <w:start w:val="1"/>
      <w:numFmt w:val="bullet"/>
      <w:lvlText w:val=""/>
      <w:lvlJc w:val="left"/>
      <w:pPr>
        <w:tabs>
          <w:tab w:val="num" w:pos="1440"/>
        </w:tabs>
        <w:ind w:left="1440" w:hanging="360"/>
      </w:pPr>
      <w:rPr>
        <w:rFonts w:ascii="Wingdings" w:hAnsi="Wingdings" w:hint="default"/>
      </w:rPr>
    </w:lvl>
    <w:lvl w:ilvl="2" w:tplc="7D06AF02" w:tentative="1">
      <w:start w:val="1"/>
      <w:numFmt w:val="bullet"/>
      <w:lvlText w:val=""/>
      <w:lvlJc w:val="left"/>
      <w:pPr>
        <w:tabs>
          <w:tab w:val="num" w:pos="2160"/>
        </w:tabs>
        <w:ind w:left="2160" w:hanging="360"/>
      </w:pPr>
      <w:rPr>
        <w:rFonts w:ascii="Wingdings" w:hAnsi="Wingdings" w:hint="default"/>
      </w:rPr>
    </w:lvl>
    <w:lvl w:ilvl="3" w:tplc="4FC6F184" w:tentative="1">
      <w:start w:val="1"/>
      <w:numFmt w:val="bullet"/>
      <w:lvlText w:val=""/>
      <w:lvlJc w:val="left"/>
      <w:pPr>
        <w:tabs>
          <w:tab w:val="num" w:pos="2880"/>
        </w:tabs>
        <w:ind w:left="2880" w:hanging="360"/>
      </w:pPr>
      <w:rPr>
        <w:rFonts w:ascii="Wingdings" w:hAnsi="Wingdings" w:hint="default"/>
      </w:rPr>
    </w:lvl>
    <w:lvl w:ilvl="4" w:tplc="0D7A51FE" w:tentative="1">
      <w:start w:val="1"/>
      <w:numFmt w:val="bullet"/>
      <w:lvlText w:val=""/>
      <w:lvlJc w:val="left"/>
      <w:pPr>
        <w:tabs>
          <w:tab w:val="num" w:pos="3600"/>
        </w:tabs>
        <w:ind w:left="3600" w:hanging="360"/>
      </w:pPr>
      <w:rPr>
        <w:rFonts w:ascii="Wingdings" w:hAnsi="Wingdings" w:hint="default"/>
      </w:rPr>
    </w:lvl>
    <w:lvl w:ilvl="5" w:tplc="F67C9BB0" w:tentative="1">
      <w:start w:val="1"/>
      <w:numFmt w:val="bullet"/>
      <w:lvlText w:val=""/>
      <w:lvlJc w:val="left"/>
      <w:pPr>
        <w:tabs>
          <w:tab w:val="num" w:pos="4320"/>
        </w:tabs>
        <w:ind w:left="4320" w:hanging="360"/>
      </w:pPr>
      <w:rPr>
        <w:rFonts w:ascii="Wingdings" w:hAnsi="Wingdings" w:hint="default"/>
      </w:rPr>
    </w:lvl>
    <w:lvl w:ilvl="6" w:tplc="2720579E" w:tentative="1">
      <w:start w:val="1"/>
      <w:numFmt w:val="bullet"/>
      <w:lvlText w:val=""/>
      <w:lvlJc w:val="left"/>
      <w:pPr>
        <w:tabs>
          <w:tab w:val="num" w:pos="5040"/>
        </w:tabs>
        <w:ind w:left="5040" w:hanging="360"/>
      </w:pPr>
      <w:rPr>
        <w:rFonts w:ascii="Wingdings" w:hAnsi="Wingdings" w:hint="default"/>
      </w:rPr>
    </w:lvl>
    <w:lvl w:ilvl="7" w:tplc="DAD488E8" w:tentative="1">
      <w:start w:val="1"/>
      <w:numFmt w:val="bullet"/>
      <w:lvlText w:val=""/>
      <w:lvlJc w:val="left"/>
      <w:pPr>
        <w:tabs>
          <w:tab w:val="num" w:pos="5760"/>
        </w:tabs>
        <w:ind w:left="5760" w:hanging="360"/>
      </w:pPr>
      <w:rPr>
        <w:rFonts w:ascii="Wingdings" w:hAnsi="Wingdings" w:hint="default"/>
      </w:rPr>
    </w:lvl>
    <w:lvl w:ilvl="8" w:tplc="C126490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D67477"/>
    <w:multiLevelType w:val="multilevel"/>
    <w:tmpl w:val="B66E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9E1AD2"/>
    <w:multiLevelType w:val="hybridMultilevel"/>
    <w:tmpl w:val="7A489CD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62343F59"/>
    <w:multiLevelType w:val="multilevel"/>
    <w:tmpl w:val="D79E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495DC4"/>
    <w:multiLevelType w:val="hybridMultilevel"/>
    <w:tmpl w:val="F0BE6DD6"/>
    <w:lvl w:ilvl="0" w:tplc="FEA826FC">
      <w:numFmt w:val="bullet"/>
      <w:lvlText w:val="-"/>
      <w:lvlJc w:val="left"/>
      <w:pPr>
        <w:tabs>
          <w:tab w:val="num" w:pos="1444"/>
        </w:tabs>
        <w:ind w:left="1444" w:hanging="360"/>
      </w:pPr>
      <w:rPr>
        <w:rFonts w:ascii="Arial" w:eastAsia="Times New Roman" w:hAnsi="Arial" w:cs="Arial" w:hint="default"/>
      </w:rPr>
    </w:lvl>
    <w:lvl w:ilvl="1" w:tplc="04070003">
      <w:start w:val="1"/>
      <w:numFmt w:val="bullet"/>
      <w:lvlText w:val="o"/>
      <w:lvlJc w:val="left"/>
      <w:pPr>
        <w:tabs>
          <w:tab w:val="num" w:pos="2164"/>
        </w:tabs>
        <w:ind w:left="2164" w:hanging="360"/>
      </w:pPr>
      <w:rPr>
        <w:rFonts w:ascii="Courier New" w:hAnsi="Courier New" w:cs="Courier New" w:hint="default"/>
      </w:rPr>
    </w:lvl>
    <w:lvl w:ilvl="2" w:tplc="04070005" w:tentative="1">
      <w:start w:val="1"/>
      <w:numFmt w:val="bullet"/>
      <w:lvlText w:val=""/>
      <w:lvlJc w:val="left"/>
      <w:pPr>
        <w:tabs>
          <w:tab w:val="num" w:pos="2884"/>
        </w:tabs>
        <w:ind w:left="2884" w:hanging="360"/>
      </w:pPr>
      <w:rPr>
        <w:rFonts w:ascii="Wingdings" w:hAnsi="Wingdings" w:hint="default"/>
      </w:rPr>
    </w:lvl>
    <w:lvl w:ilvl="3" w:tplc="04070001" w:tentative="1">
      <w:start w:val="1"/>
      <w:numFmt w:val="bullet"/>
      <w:lvlText w:val=""/>
      <w:lvlJc w:val="left"/>
      <w:pPr>
        <w:tabs>
          <w:tab w:val="num" w:pos="3604"/>
        </w:tabs>
        <w:ind w:left="3604" w:hanging="360"/>
      </w:pPr>
      <w:rPr>
        <w:rFonts w:ascii="Symbol" w:hAnsi="Symbol" w:hint="default"/>
      </w:rPr>
    </w:lvl>
    <w:lvl w:ilvl="4" w:tplc="04070003" w:tentative="1">
      <w:start w:val="1"/>
      <w:numFmt w:val="bullet"/>
      <w:lvlText w:val="o"/>
      <w:lvlJc w:val="left"/>
      <w:pPr>
        <w:tabs>
          <w:tab w:val="num" w:pos="4324"/>
        </w:tabs>
        <w:ind w:left="4324" w:hanging="360"/>
      </w:pPr>
      <w:rPr>
        <w:rFonts w:ascii="Courier New" w:hAnsi="Courier New" w:cs="Courier New" w:hint="default"/>
      </w:rPr>
    </w:lvl>
    <w:lvl w:ilvl="5" w:tplc="04070005" w:tentative="1">
      <w:start w:val="1"/>
      <w:numFmt w:val="bullet"/>
      <w:lvlText w:val=""/>
      <w:lvlJc w:val="left"/>
      <w:pPr>
        <w:tabs>
          <w:tab w:val="num" w:pos="5044"/>
        </w:tabs>
        <w:ind w:left="5044" w:hanging="360"/>
      </w:pPr>
      <w:rPr>
        <w:rFonts w:ascii="Wingdings" w:hAnsi="Wingdings" w:hint="default"/>
      </w:rPr>
    </w:lvl>
    <w:lvl w:ilvl="6" w:tplc="04070001" w:tentative="1">
      <w:start w:val="1"/>
      <w:numFmt w:val="bullet"/>
      <w:lvlText w:val=""/>
      <w:lvlJc w:val="left"/>
      <w:pPr>
        <w:tabs>
          <w:tab w:val="num" w:pos="5764"/>
        </w:tabs>
        <w:ind w:left="5764" w:hanging="360"/>
      </w:pPr>
      <w:rPr>
        <w:rFonts w:ascii="Symbol" w:hAnsi="Symbol" w:hint="default"/>
      </w:rPr>
    </w:lvl>
    <w:lvl w:ilvl="7" w:tplc="04070003" w:tentative="1">
      <w:start w:val="1"/>
      <w:numFmt w:val="bullet"/>
      <w:lvlText w:val="o"/>
      <w:lvlJc w:val="left"/>
      <w:pPr>
        <w:tabs>
          <w:tab w:val="num" w:pos="6484"/>
        </w:tabs>
        <w:ind w:left="6484" w:hanging="360"/>
      </w:pPr>
      <w:rPr>
        <w:rFonts w:ascii="Courier New" w:hAnsi="Courier New" w:cs="Courier New" w:hint="default"/>
      </w:rPr>
    </w:lvl>
    <w:lvl w:ilvl="8" w:tplc="04070005" w:tentative="1">
      <w:start w:val="1"/>
      <w:numFmt w:val="bullet"/>
      <w:lvlText w:val=""/>
      <w:lvlJc w:val="left"/>
      <w:pPr>
        <w:tabs>
          <w:tab w:val="num" w:pos="7204"/>
        </w:tabs>
        <w:ind w:left="7204" w:hanging="360"/>
      </w:pPr>
      <w:rPr>
        <w:rFonts w:ascii="Wingdings" w:hAnsi="Wingdings" w:hint="default"/>
      </w:rPr>
    </w:lvl>
  </w:abstractNum>
  <w:abstractNum w:abstractNumId="25" w15:restartNumberingAfterBreak="0">
    <w:nsid w:val="76112FDC"/>
    <w:multiLevelType w:val="hybridMultilevel"/>
    <w:tmpl w:val="875EB82C"/>
    <w:lvl w:ilvl="0" w:tplc="1A163B78">
      <w:start w:val="1"/>
      <w:numFmt w:val="bullet"/>
      <w:lvlText w:val=""/>
      <w:lvlJc w:val="left"/>
      <w:pPr>
        <w:tabs>
          <w:tab w:val="num" w:pos="720"/>
        </w:tabs>
        <w:ind w:left="720" w:hanging="360"/>
      </w:pPr>
      <w:rPr>
        <w:rFonts w:ascii="Wingdings" w:hAnsi="Wingdings" w:hint="default"/>
      </w:rPr>
    </w:lvl>
    <w:lvl w:ilvl="1" w:tplc="FB1E44B2" w:tentative="1">
      <w:start w:val="1"/>
      <w:numFmt w:val="bullet"/>
      <w:lvlText w:val=""/>
      <w:lvlJc w:val="left"/>
      <w:pPr>
        <w:tabs>
          <w:tab w:val="num" w:pos="1440"/>
        </w:tabs>
        <w:ind w:left="1440" w:hanging="360"/>
      </w:pPr>
      <w:rPr>
        <w:rFonts w:ascii="Wingdings" w:hAnsi="Wingdings" w:hint="default"/>
      </w:rPr>
    </w:lvl>
    <w:lvl w:ilvl="2" w:tplc="F80479D2" w:tentative="1">
      <w:start w:val="1"/>
      <w:numFmt w:val="bullet"/>
      <w:lvlText w:val=""/>
      <w:lvlJc w:val="left"/>
      <w:pPr>
        <w:tabs>
          <w:tab w:val="num" w:pos="2160"/>
        </w:tabs>
        <w:ind w:left="2160" w:hanging="360"/>
      </w:pPr>
      <w:rPr>
        <w:rFonts w:ascii="Wingdings" w:hAnsi="Wingdings" w:hint="default"/>
      </w:rPr>
    </w:lvl>
    <w:lvl w:ilvl="3" w:tplc="FA4A7AFC" w:tentative="1">
      <w:start w:val="1"/>
      <w:numFmt w:val="bullet"/>
      <w:lvlText w:val=""/>
      <w:lvlJc w:val="left"/>
      <w:pPr>
        <w:tabs>
          <w:tab w:val="num" w:pos="2880"/>
        </w:tabs>
        <w:ind w:left="2880" w:hanging="360"/>
      </w:pPr>
      <w:rPr>
        <w:rFonts w:ascii="Wingdings" w:hAnsi="Wingdings" w:hint="default"/>
      </w:rPr>
    </w:lvl>
    <w:lvl w:ilvl="4" w:tplc="88D01992" w:tentative="1">
      <w:start w:val="1"/>
      <w:numFmt w:val="bullet"/>
      <w:lvlText w:val=""/>
      <w:lvlJc w:val="left"/>
      <w:pPr>
        <w:tabs>
          <w:tab w:val="num" w:pos="3600"/>
        </w:tabs>
        <w:ind w:left="3600" w:hanging="360"/>
      </w:pPr>
      <w:rPr>
        <w:rFonts w:ascii="Wingdings" w:hAnsi="Wingdings" w:hint="default"/>
      </w:rPr>
    </w:lvl>
    <w:lvl w:ilvl="5" w:tplc="78B2CA34" w:tentative="1">
      <w:start w:val="1"/>
      <w:numFmt w:val="bullet"/>
      <w:lvlText w:val=""/>
      <w:lvlJc w:val="left"/>
      <w:pPr>
        <w:tabs>
          <w:tab w:val="num" w:pos="4320"/>
        </w:tabs>
        <w:ind w:left="4320" w:hanging="360"/>
      </w:pPr>
      <w:rPr>
        <w:rFonts w:ascii="Wingdings" w:hAnsi="Wingdings" w:hint="default"/>
      </w:rPr>
    </w:lvl>
    <w:lvl w:ilvl="6" w:tplc="D9B80916" w:tentative="1">
      <w:start w:val="1"/>
      <w:numFmt w:val="bullet"/>
      <w:lvlText w:val=""/>
      <w:lvlJc w:val="left"/>
      <w:pPr>
        <w:tabs>
          <w:tab w:val="num" w:pos="5040"/>
        </w:tabs>
        <w:ind w:left="5040" w:hanging="360"/>
      </w:pPr>
      <w:rPr>
        <w:rFonts w:ascii="Wingdings" w:hAnsi="Wingdings" w:hint="default"/>
      </w:rPr>
    </w:lvl>
    <w:lvl w:ilvl="7" w:tplc="00C6ECDA" w:tentative="1">
      <w:start w:val="1"/>
      <w:numFmt w:val="bullet"/>
      <w:lvlText w:val=""/>
      <w:lvlJc w:val="left"/>
      <w:pPr>
        <w:tabs>
          <w:tab w:val="num" w:pos="5760"/>
        </w:tabs>
        <w:ind w:left="5760" w:hanging="360"/>
      </w:pPr>
      <w:rPr>
        <w:rFonts w:ascii="Wingdings" w:hAnsi="Wingdings" w:hint="default"/>
      </w:rPr>
    </w:lvl>
    <w:lvl w:ilvl="8" w:tplc="048E114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1326BC"/>
    <w:multiLevelType w:val="hybridMultilevel"/>
    <w:tmpl w:val="7068E296"/>
    <w:lvl w:ilvl="0" w:tplc="2054AAF0">
      <w:numFmt w:val="bullet"/>
      <w:lvlText w:val=""/>
      <w:lvlJc w:val="left"/>
      <w:pPr>
        <w:ind w:left="720" w:hanging="360"/>
      </w:pPr>
      <w:rPr>
        <w:rFonts w:ascii="Wingdings" w:eastAsia="Calibri" w:hAnsi="Wingdings" w:cs="Arial" w:hint="default"/>
        <w:color w:val="auto"/>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16cid:durableId="1692533473">
    <w:abstractNumId w:val="9"/>
  </w:num>
  <w:num w:numId="2" w16cid:durableId="1744451900">
    <w:abstractNumId w:val="7"/>
  </w:num>
  <w:num w:numId="3" w16cid:durableId="607616120">
    <w:abstractNumId w:val="6"/>
  </w:num>
  <w:num w:numId="4" w16cid:durableId="1471358427">
    <w:abstractNumId w:val="5"/>
  </w:num>
  <w:num w:numId="5" w16cid:durableId="1114134439">
    <w:abstractNumId w:val="4"/>
  </w:num>
  <w:num w:numId="6" w16cid:durableId="519659502">
    <w:abstractNumId w:val="8"/>
  </w:num>
  <w:num w:numId="7" w16cid:durableId="27071895">
    <w:abstractNumId w:val="3"/>
  </w:num>
  <w:num w:numId="8" w16cid:durableId="385030413">
    <w:abstractNumId w:val="2"/>
  </w:num>
  <w:num w:numId="9" w16cid:durableId="400904898">
    <w:abstractNumId w:val="1"/>
  </w:num>
  <w:num w:numId="10" w16cid:durableId="1391542221">
    <w:abstractNumId w:val="0"/>
  </w:num>
  <w:num w:numId="11" w16cid:durableId="1116603055">
    <w:abstractNumId w:val="18"/>
  </w:num>
  <w:num w:numId="12" w16cid:durableId="2129931041">
    <w:abstractNumId w:val="22"/>
  </w:num>
  <w:num w:numId="13" w16cid:durableId="1534418329">
    <w:abstractNumId w:val="10"/>
  </w:num>
  <w:num w:numId="14" w16cid:durableId="113258403">
    <w:abstractNumId w:val="24"/>
  </w:num>
  <w:num w:numId="15" w16cid:durableId="703290846">
    <w:abstractNumId w:val="12"/>
  </w:num>
  <w:num w:numId="16" w16cid:durableId="1149400048">
    <w:abstractNumId w:val="16"/>
  </w:num>
  <w:num w:numId="17" w16cid:durableId="931157338">
    <w:abstractNumId w:val="17"/>
  </w:num>
  <w:num w:numId="18" w16cid:durableId="1938054277">
    <w:abstractNumId w:val="25"/>
  </w:num>
  <w:num w:numId="19" w16cid:durableId="133065185">
    <w:abstractNumId w:val="20"/>
  </w:num>
  <w:num w:numId="20" w16cid:durableId="142893460">
    <w:abstractNumId w:val="15"/>
  </w:num>
  <w:num w:numId="21" w16cid:durableId="1310137583">
    <w:abstractNumId w:val="19"/>
  </w:num>
  <w:num w:numId="22" w16cid:durableId="1049764157">
    <w:abstractNumId w:val="26"/>
  </w:num>
  <w:num w:numId="23" w16cid:durableId="1182432539">
    <w:abstractNumId w:val="13"/>
  </w:num>
  <w:num w:numId="24" w16cid:durableId="88619424">
    <w:abstractNumId w:val="23"/>
  </w:num>
  <w:num w:numId="25" w16cid:durableId="538513936">
    <w:abstractNumId w:val="21"/>
  </w:num>
  <w:num w:numId="26" w16cid:durableId="1287928389">
    <w:abstractNumId w:val="11"/>
  </w:num>
  <w:num w:numId="27" w16cid:durableId="14133597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rawingGridVerticalSpacing w:val="181"/>
  <w:displayHorizontalDrawingGridEvery w:val="2"/>
  <w:noPunctuationKerning/>
  <w:characterSpacingControl w:val="doNotCompress"/>
  <w:hdrShapeDefaults>
    <o:shapedefaults v:ext="edit" spidmax="34817">
      <o:colormru v:ext="edit" colors="#aaaeae,gray,#5f5f5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75132"/>
    <w:rsid w:val="000006E4"/>
    <w:rsid w:val="000012AC"/>
    <w:rsid w:val="00002493"/>
    <w:rsid w:val="00002873"/>
    <w:rsid w:val="000031D4"/>
    <w:rsid w:val="00004436"/>
    <w:rsid w:val="00005849"/>
    <w:rsid w:val="000101BA"/>
    <w:rsid w:val="000110E8"/>
    <w:rsid w:val="0001310E"/>
    <w:rsid w:val="000135B1"/>
    <w:rsid w:val="00013989"/>
    <w:rsid w:val="00015D41"/>
    <w:rsid w:val="000165B3"/>
    <w:rsid w:val="00022080"/>
    <w:rsid w:val="00022613"/>
    <w:rsid w:val="000239F0"/>
    <w:rsid w:val="0002402C"/>
    <w:rsid w:val="000267F5"/>
    <w:rsid w:val="00031CD9"/>
    <w:rsid w:val="000329C1"/>
    <w:rsid w:val="00033194"/>
    <w:rsid w:val="0003489C"/>
    <w:rsid w:val="00034E52"/>
    <w:rsid w:val="00036763"/>
    <w:rsid w:val="00036F6D"/>
    <w:rsid w:val="000373F2"/>
    <w:rsid w:val="0004224F"/>
    <w:rsid w:val="00044D50"/>
    <w:rsid w:val="00045680"/>
    <w:rsid w:val="00046787"/>
    <w:rsid w:val="00047406"/>
    <w:rsid w:val="00047873"/>
    <w:rsid w:val="00047B78"/>
    <w:rsid w:val="00050074"/>
    <w:rsid w:val="00051D25"/>
    <w:rsid w:val="00052DCC"/>
    <w:rsid w:val="00052E12"/>
    <w:rsid w:val="000568F6"/>
    <w:rsid w:val="00056903"/>
    <w:rsid w:val="00057021"/>
    <w:rsid w:val="00062137"/>
    <w:rsid w:val="00062499"/>
    <w:rsid w:val="000625BE"/>
    <w:rsid w:val="000629B9"/>
    <w:rsid w:val="0006328A"/>
    <w:rsid w:val="00063A30"/>
    <w:rsid w:val="00064C9B"/>
    <w:rsid w:val="000651E6"/>
    <w:rsid w:val="000667CD"/>
    <w:rsid w:val="00071401"/>
    <w:rsid w:val="00071DDE"/>
    <w:rsid w:val="00074038"/>
    <w:rsid w:val="00074668"/>
    <w:rsid w:val="00074DC6"/>
    <w:rsid w:val="00074F31"/>
    <w:rsid w:val="0007506F"/>
    <w:rsid w:val="00076789"/>
    <w:rsid w:val="00076C64"/>
    <w:rsid w:val="00076D75"/>
    <w:rsid w:val="00077DB1"/>
    <w:rsid w:val="00082239"/>
    <w:rsid w:val="000823E7"/>
    <w:rsid w:val="00085446"/>
    <w:rsid w:val="00085E4F"/>
    <w:rsid w:val="00086DF2"/>
    <w:rsid w:val="000878EA"/>
    <w:rsid w:val="000916EF"/>
    <w:rsid w:val="0009260D"/>
    <w:rsid w:val="00093621"/>
    <w:rsid w:val="000937BC"/>
    <w:rsid w:val="00093A30"/>
    <w:rsid w:val="00093BBE"/>
    <w:rsid w:val="0009582A"/>
    <w:rsid w:val="0009770D"/>
    <w:rsid w:val="000A2837"/>
    <w:rsid w:val="000A2D4F"/>
    <w:rsid w:val="000A3085"/>
    <w:rsid w:val="000A54D2"/>
    <w:rsid w:val="000A78B3"/>
    <w:rsid w:val="000B1DEA"/>
    <w:rsid w:val="000B1F46"/>
    <w:rsid w:val="000B209B"/>
    <w:rsid w:val="000B2279"/>
    <w:rsid w:val="000B2D21"/>
    <w:rsid w:val="000B3EC1"/>
    <w:rsid w:val="000B419A"/>
    <w:rsid w:val="000B4339"/>
    <w:rsid w:val="000B5D64"/>
    <w:rsid w:val="000B6F0C"/>
    <w:rsid w:val="000B7CB5"/>
    <w:rsid w:val="000C057F"/>
    <w:rsid w:val="000C3AD9"/>
    <w:rsid w:val="000C47C9"/>
    <w:rsid w:val="000C481A"/>
    <w:rsid w:val="000C4D91"/>
    <w:rsid w:val="000C5B75"/>
    <w:rsid w:val="000C5DC8"/>
    <w:rsid w:val="000C6C56"/>
    <w:rsid w:val="000C70E9"/>
    <w:rsid w:val="000C7896"/>
    <w:rsid w:val="000D01F5"/>
    <w:rsid w:val="000D0B84"/>
    <w:rsid w:val="000D19FC"/>
    <w:rsid w:val="000D4B94"/>
    <w:rsid w:val="000D4F47"/>
    <w:rsid w:val="000D77F9"/>
    <w:rsid w:val="000E202D"/>
    <w:rsid w:val="000E2EF6"/>
    <w:rsid w:val="000E3887"/>
    <w:rsid w:val="000E46B0"/>
    <w:rsid w:val="000E5F01"/>
    <w:rsid w:val="000E724F"/>
    <w:rsid w:val="000F059D"/>
    <w:rsid w:val="000F11AF"/>
    <w:rsid w:val="000F1415"/>
    <w:rsid w:val="000F151B"/>
    <w:rsid w:val="000F3C42"/>
    <w:rsid w:val="000F4917"/>
    <w:rsid w:val="000F613E"/>
    <w:rsid w:val="000F6E32"/>
    <w:rsid w:val="000F7BC8"/>
    <w:rsid w:val="0010032C"/>
    <w:rsid w:val="001004BB"/>
    <w:rsid w:val="001017F1"/>
    <w:rsid w:val="00101ECD"/>
    <w:rsid w:val="001028E5"/>
    <w:rsid w:val="00102C47"/>
    <w:rsid w:val="00102EE8"/>
    <w:rsid w:val="00103361"/>
    <w:rsid w:val="001068F8"/>
    <w:rsid w:val="001069B8"/>
    <w:rsid w:val="00110623"/>
    <w:rsid w:val="00111061"/>
    <w:rsid w:val="00111C3D"/>
    <w:rsid w:val="00114443"/>
    <w:rsid w:val="001165C2"/>
    <w:rsid w:val="00117861"/>
    <w:rsid w:val="001220A4"/>
    <w:rsid w:val="0012211A"/>
    <w:rsid w:val="00122767"/>
    <w:rsid w:val="00122AC2"/>
    <w:rsid w:val="001247C6"/>
    <w:rsid w:val="0012502C"/>
    <w:rsid w:val="001276E8"/>
    <w:rsid w:val="00131BE4"/>
    <w:rsid w:val="00131D5B"/>
    <w:rsid w:val="00132D23"/>
    <w:rsid w:val="001333CA"/>
    <w:rsid w:val="00133AB3"/>
    <w:rsid w:val="00133BB4"/>
    <w:rsid w:val="00133C39"/>
    <w:rsid w:val="00133EA6"/>
    <w:rsid w:val="00135A7D"/>
    <w:rsid w:val="001370D6"/>
    <w:rsid w:val="00137203"/>
    <w:rsid w:val="001377AB"/>
    <w:rsid w:val="00140461"/>
    <w:rsid w:val="00141159"/>
    <w:rsid w:val="00143FFB"/>
    <w:rsid w:val="00147004"/>
    <w:rsid w:val="001470E3"/>
    <w:rsid w:val="001476AA"/>
    <w:rsid w:val="00151245"/>
    <w:rsid w:val="001523A2"/>
    <w:rsid w:val="001532B5"/>
    <w:rsid w:val="001538C0"/>
    <w:rsid w:val="001554EE"/>
    <w:rsid w:val="001558A7"/>
    <w:rsid w:val="001561DB"/>
    <w:rsid w:val="00156725"/>
    <w:rsid w:val="0015711B"/>
    <w:rsid w:val="001600B4"/>
    <w:rsid w:val="0016016B"/>
    <w:rsid w:val="00161069"/>
    <w:rsid w:val="0016108A"/>
    <w:rsid w:val="001637B5"/>
    <w:rsid w:val="00163BA2"/>
    <w:rsid w:val="001646E1"/>
    <w:rsid w:val="001648AD"/>
    <w:rsid w:val="00164A0D"/>
    <w:rsid w:val="00165EA5"/>
    <w:rsid w:val="00165FF3"/>
    <w:rsid w:val="00166152"/>
    <w:rsid w:val="00166B2C"/>
    <w:rsid w:val="001670DB"/>
    <w:rsid w:val="00167887"/>
    <w:rsid w:val="00170137"/>
    <w:rsid w:val="0017031C"/>
    <w:rsid w:val="00172F02"/>
    <w:rsid w:val="00173502"/>
    <w:rsid w:val="00173FE7"/>
    <w:rsid w:val="001743D3"/>
    <w:rsid w:val="00174576"/>
    <w:rsid w:val="00175924"/>
    <w:rsid w:val="00175A42"/>
    <w:rsid w:val="00176389"/>
    <w:rsid w:val="00177412"/>
    <w:rsid w:val="00177AA9"/>
    <w:rsid w:val="00181753"/>
    <w:rsid w:val="001817F2"/>
    <w:rsid w:val="00182554"/>
    <w:rsid w:val="001831BE"/>
    <w:rsid w:val="00183F32"/>
    <w:rsid w:val="001841F8"/>
    <w:rsid w:val="00184258"/>
    <w:rsid w:val="00184AA4"/>
    <w:rsid w:val="0018625C"/>
    <w:rsid w:val="00187BD8"/>
    <w:rsid w:val="00192A18"/>
    <w:rsid w:val="00193E92"/>
    <w:rsid w:val="00194EF9"/>
    <w:rsid w:val="00195451"/>
    <w:rsid w:val="00195DC3"/>
    <w:rsid w:val="00195FBC"/>
    <w:rsid w:val="0019735D"/>
    <w:rsid w:val="001A0224"/>
    <w:rsid w:val="001A1C19"/>
    <w:rsid w:val="001A2667"/>
    <w:rsid w:val="001A3055"/>
    <w:rsid w:val="001A37D1"/>
    <w:rsid w:val="001A3B11"/>
    <w:rsid w:val="001A78F5"/>
    <w:rsid w:val="001B05F3"/>
    <w:rsid w:val="001B09B2"/>
    <w:rsid w:val="001B1D3A"/>
    <w:rsid w:val="001B2594"/>
    <w:rsid w:val="001B2B1A"/>
    <w:rsid w:val="001B2F8D"/>
    <w:rsid w:val="001B3013"/>
    <w:rsid w:val="001B5978"/>
    <w:rsid w:val="001B76B2"/>
    <w:rsid w:val="001C0395"/>
    <w:rsid w:val="001C251B"/>
    <w:rsid w:val="001C3797"/>
    <w:rsid w:val="001C3861"/>
    <w:rsid w:val="001C3B0E"/>
    <w:rsid w:val="001C4064"/>
    <w:rsid w:val="001C5888"/>
    <w:rsid w:val="001C58BC"/>
    <w:rsid w:val="001C61DC"/>
    <w:rsid w:val="001C68B4"/>
    <w:rsid w:val="001D0984"/>
    <w:rsid w:val="001D231E"/>
    <w:rsid w:val="001D2EB3"/>
    <w:rsid w:val="001D513C"/>
    <w:rsid w:val="001D5445"/>
    <w:rsid w:val="001D6DAB"/>
    <w:rsid w:val="001D7895"/>
    <w:rsid w:val="001E056E"/>
    <w:rsid w:val="001E158B"/>
    <w:rsid w:val="001E176E"/>
    <w:rsid w:val="001E1A71"/>
    <w:rsid w:val="001E1E19"/>
    <w:rsid w:val="001E3635"/>
    <w:rsid w:val="001E4CBC"/>
    <w:rsid w:val="001E53A2"/>
    <w:rsid w:val="001E5494"/>
    <w:rsid w:val="001E6B40"/>
    <w:rsid w:val="001E7E61"/>
    <w:rsid w:val="001F0FC1"/>
    <w:rsid w:val="001F1629"/>
    <w:rsid w:val="001F2BBB"/>
    <w:rsid w:val="001F2C6E"/>
    <w:rsid w:val="001F2F31"/>
    <w:rsid w:val="001F506A"/>
    <w:rsid w:val="001F554B"/>
    <w:rsid w:val="001F5647"/>
    <w:rsid w:val="001F57E7"/>
    <w:rsid w:val="001F6197"/>
    <w:rsid w:val="0020159E"/>
    <w:rsid w:val="002042F2"/>
    <w:rsid w:val="00205C44"/>
    <w:rsid w:val="00205FF3"/>
    <w:rsid w:val="002072B6"/>
    <w:rsid w:val="002074A0"/>
    <w:rsid w:val="0021080E"/>
    <w:rsid w:val="00210F6F"/>
    <w:rsid w:val="00215CAB"/>
    <w:rsid w:val="00215E23"/>
    <w:rsid w:val="00216527"/>
    <w:rsid w:val="00216928"/>
    <w:rsid w:val="00216BA0"/>
    <w:rsid w:val="00220AE3"/>
    <w:rsid w:val="00220FB1"/>
    <w:rsid w:val="002228A0"/>
    <w:rsid w:val="002239B1"/>
    <w:rsid w:val="00226F6D"/>
    <w:rsid w:val="00227D0C"/>
    <w:rsid w:val="00230734"/>
    <w:rsid w:val="00230F5A"/>
    <w:rsid w:val="00231908"/>
    <w:rsid w:val="002337F1"/>
    <w:rsid w:val="00234918"/>
    <w:rsid w:val="0023606C"/>
    <w:rsid w:val="00236CCB"/>
    <w:rsid w:val="00236E6A"/>
    <w:rsid w:val="00237713"/>
    <w:rsid w:val="00237C23"/>
    <w:rsid w:val="00237C83"/>
    <w:rsid w:val="00237DB7"/>
    <w:rsid w:val="00241090"/>
    <w:rsid w:val="00243655"/>
    <w:rsid w:val="00243FA5"/>
    <w:rsid w:val="00244D7A"/>
    <w:rsid w:val="002459CF"/>
    <w:rsid w:val="00246D92"/>
    <w:rsid w:val="002471C4"/>
    <w:rsid w:val="002478D6"/>
    <w:rsid w:val="00247FEE"/>
    <w:rsid w:val="00252CD7"/>
    <w:rsid w:val="00253B5F"/>
    <w:rsid w:val="0025568F"/>
    <w:rsid w:val="00256B66"/>
    <w:rsid w:val="002615AD"/>
    <w:rsid w:val="002629B8"/>
    <w:rsid w:val="00262A2A"/>
    <w:rsid w:val="00263C8F"/>
    <w:rsid w:val="00264F3B"/>
    <w:rsid w:val="00270900"/>
    <w:rsid w:val="0027178E"/>
    <w:rsid w:val="002720C8"/>
    <w:rsid w:val="00272A8E"/>
    <w:rsid w:val="002733AD"/>
    <w:rsid w:val="002736D7"/>
    <w:rsid w:val="00274C51"/>
    <w:rsid w:val="00275132"/>
    <w:rsid w:val="002751FA"/>
    <w:rsid w:val="0027531B"/>
    <w:rsid w:val="00275361"/>
    <w:rsid w:val="00276237"/>
    <w:rsid w:val="00276D04"/>
    <w:rsid w:val="002773D8"/>
    <w:rsid w:val="002778D2"/>
    <w:rsid w:val="00277B9F"/>
    <w:rsid w:val="00280B42"/>
    <w:rsid w:val="00280CA8"/>
    <w:rsid w:val="00281D57"/>
    <w:rsid w:val="00284EE7"/>
    <w:rsid w:val="00286BAB"/>
    <w:rsid w:val="002872E2"/>
    <w:rsid w:val="002904C5"/>
    <w:rsid w:val="002906D9"/>
    <w:rsid w:val="0029092A"/>
    <w:rsid w:val="00290B76"/>
    <w:rsid w:val="00291F06"/>
    <w:rsid w:val="002929B3"/>
    <w:rsid w:val="002929F3"/>
    <w:rsid w:val="00293050"/>
    <w:rsid w:val="002930E1"/>
    <w:rsid w:val="00294F79"/>
    <w:rsid w:val="00294FE9"/>
    <w:rsid w:val="0029610C"/>
    <w:rsid w:val="00296206"/>
    <w:rsid w:val="00297D8F"/>
    <w:rsid w:val="002A036D"/>
    <w:rsid w:val="002A0767"/>
    <w:rsid w:val="002A0D7C"/>
    <w:rsid w:val="002A0F2E"/>
    <w:rsid w:val="002A28C1"/>
    <w:rsid w:val="002A2A35"/>
    <w:rsid w:val="002A6DA8"/>
    <w:rsid w:val="002A7D1F"/>
    <w:rsid w:val="002B1236"/>
    <w:rsid w:val="002B1642"/>
    <w:rsid w:val="002B2350"/>
    <w:rsid w:val="002C06AE"/>
    <w:rsid w:val="002C0F68"/>
    <w:rsid w:val="002C16C8"/>
    <w:rsid w:val="002C1D25"/>
    <w:rsid w:val="002C261D"/>
    <w:rsid w:val="002C4E2A"/>
    <w:rsid w:val="002C4E49"/>
    <w:rsid w:val="002C6635"/>
    <w:rsid w:val="002C6EB8"/>
    <w:rsid w:val="002D0783"/>
    <w:rsid w:val="002D10F2"/>
    <w:rsid w:val="002D2B11"/>
    <w:rsid w:val="002D2F42"/>
    <w:rsid w:val="002D3F7C"/>
    <w:rsid w:val="002D44FE"/>
    <w:rsid w:val="002D53F2"/>
    <w:rsid w:val="002D6AE4"/>
    <w:rsid w:val="002D7BB3"/>
    <w:rsid w:val="002D7FC9"/>
    <w:rsid w:val="002E1374"/>
    <w:rsid w:val="002E1C25"/>
    <w:rsid w:val="002E26EE"/>
    <w:rsid w:val="002E2787"/>
    <w:rsid w:val="002E41F4"/>
    <w:rsid w:val="002E66A1"/>
    <w:rsid w:val="002E71A2"/>
    <w:rsid w:val="002E7896"/>
    <w:rsid w:val="002F1BFF"/>
    <w:rsid w:val="002F2BC5"/>
    <w:rsid w:val="002F2F14"/>
    <w:rsid w:val="002F354B"/>
    <w:rsid w:val="002F6F7E"/>
    <w:rsid w:val="002F7B6D"/>
    <w:rsid w:val="00301D77"/>
    <w:rsid w:val="0030217B"/>
    <w:rsid w:val="003033A4"/>
    <w:rsid w:val="00303425"/>
    <w:rsid w:val="00304FC4"/>
    <w:rsid w:val="003055AE"/>
    <w:rsid w:val="003055E0"/>
    <w:rsid w:val="00306310"/>
    <w:rsid w:val="0030758E"/>
    <w:rsid w:val="003078D5"/>
    <w:rsid w:val="003111A4"/>
    <w:rsid w:val="003115FA"/>
    <w:rsid w:val="00311ACA"/>
    <w:rsid w:val="00311DBD"/>
    <w:rsid w:val="003120E6"/>
    <w:rsid w:val="00312786"/>
    <w:rsid w:val="00312E21"/>
    <w:rsid w:val="003134AA"/>
    <w:rsid w:val="00313735"/>
    <w:rsid w:val="00313A8E"/>
    <w:rsid w:val="003154E9"/>
    <w:rsid w:val="003164D4"/>
    <w:rsid w:val="003165C5"/>
    <w:rsid w:val="003200E9"/>
    <w:rsid w:val="00320159"/>
    <w:rsid w:val="0032054A"/>
    <w:rsid w:val="00320AF1"/>
    <w:rsid w:val="00321C45"/>
    <w:rsid w:val="00321C72"/>
    <w:rsid w:val="003235C3"/>
    <w:rsid w:val="00324094"/>
    <w:rsid w:val="00324BE4"/>
    <w:rsid w:val="00324C98"/>
    <w:rsid w:val="00326279"/>
    <w:rsid w:val="003269C2"/>
    <w:rsid w:val="003300F9"/>
    <w:rsid w:val="00330571"/>
    <w:rsid w:val="00331D60"/>
    <w:rsid w:val="00331DFD"/>
    <w:rsid w:val="00331EEB"/>
    <w:rsid w:val="003323DA"/>
    <w:rsid w:val="00332B1F"/>
    <w:rsid w:val="0033449C"/>
    <w:rsid w:val="00334A5D"/>
    <w:rsid w:val="00334FF7"/>
    <w:rsid w:val="0033697A"/>
    <w:rsid w:val="00336AB6"/>
    <w:rsid w:val="00337F14"/>
    <w:rsid w:val="003402EE"/>
    <w:rsid w:val="00340C1D"/>
    <w:rsid w:val="00341927"/>
    <w:rsid w:val="003422CF"/>
    <w:rsid w:val="003433F4"/>
    <w:rsid w:val="00344891"/>
    <w:rsid w:val="003466DC"/>
    <w:rsid w:val="00347825"/>
    <w:rsid w:val="00347A04"/>
    <w:rsid w:val="00347F34"/>
    <w:rsid w:val="00354F6D"/>
    <w:rsid w:val="0035515D"/>
    <w:rsid w:val="003572E4"/>
    <w:rsid w:val="00357B02"/>
    <w:rsid w:val="00360163"/>
    <w:rsid w:val="0036022C"/>
    <w:rsid w:val="003625B4"/>
    <w:rsid w:val="003626F7"/>
    <w:rsid w:val="003627C2"/>
    <w:rsid w:val="00364DBA"/>
    <w:rsid w:val="0036522A"/>
    <w:rsid w:val="00365AC2"/>
    <w:rsid w:val="00367FA1"/>
    <w:rsid w:val="003701E5"/>
    <w:rsid w:val="0037184E"/>
    <w:rsid w:val="003755AF"/>
    <w:rsid w:val="0037666A"/>
    <w:rsid w:val="0037711D"/>
    <w:rsid w:val="003807B4"/>
    <w:rsid w:val="00380C51"/>
    <w:rsid w:val="0038178A"/>
    <w:rsid w:val="0038486B"/>
    <w:rsid w:val="00384A2B"/>
    <w:rsid w:val="003850A1"/>
    <w:rsid w:val="0038584B"/>
    <w:rsid w:val="00385922"/>
    <w:rsid w:val="00385AA9"/>
    <w:rsid w:val="003872EE"/>
    <w:rsid w:val="00387388"/>
    <w:rsid w:val="00387596"/>
    <w:rsid w:val="003876BC"/>
    <w:rsid w:val="003901AB"/>
    <w:rsid w:val="00391802"/>
    <w:rsid w:val="00392BBC"/>
    <w:rsid w:val="003931CB"/>
    <w:rsid w:val="00393D22"/>
    <w:rsid w:val="00394F4C"/>
    <w:rsid w:val="003953B8"/>
    <w:rsid w:val="00395557"/>
    <w:rsid w:val="0039779F"/>
    <w:rsid w:val="00397FAA"/>
    <w:rsid w:val="003A04C0"/>
    <w:rsid w:val="003A180D"/>
    <w:rsid w:val="003A1E04"/>
    <w:rsid w:val="003A1F5C"/>
    <w:rsid w:val="003A280C"/>
    <w:rsid w:val="003A34D3"/>
    <w:rsid w:val="003A36D2"/>
    <w:rsid w:val="003A37F6"/>
    <w:rsid w:val="003A6AA2"/>
    <w:rsid w:val="003B111B"/>
    <w:rsid w:val="003B1C28"/>
    <w:rsid w:val="003B1DCE"/>
    <w:rsid w:val="003B4F84"/>
    <w:rsid w:val="003B5F51"/>
    <w:rsid w:val="003B6446"/>
    <w:rsid w:val="003B7793"/>
    <w:rsid w:val="003C005D"/>
    <w:rsid w:val="003C017E"/>
    <w:rsid w:val="003C15CB"/>
    <w:rsid w:val="003C1F7E"/>
    <w:rsid w:val="003C2279"/>
    <w:rsid w:val="003C2943"/>
    <w:rsid w:val="003C3088"/>
    <w:rsid w:val="003C53EC"/>
    <w:rsid w:val="003C69D4"/>
    <w:rsid w:val="003C6F74"/>
    <w:rsid w:val="003D18F2"/>
    <w:rsid w:val="003D1EC8"/>
    <w:rsid w:val="003D56A6"/>
    <w:rsid w:val="003D5D12"/>
    <w:rsid w:val="003D6C04"/>
    <w:rsid w:val="003E1114"/>
    <w:rsid w:val="003E431E"/>
    <w:rsid w:val="003E58C7"/>
    <w:rsid w:val="003F054A"/>
    <w:rsid w:val="003F13BC"/>
    <w:rsid w:val="003F1476"/>
    <w:rsid w:val="003F3031"/>
    <w:rsid w:val="003F318A"/>
    <w:rsid w:val="003F3F76"/>
    <w:rsid w:val="003F432F"/>
    <w:rsid w:val="003F4B97"/>
    <w:rsid w:val="003F52D1"/>
    <w:rsid w:val="003F62F9"/>
    <w:rsid w:val="003F68A1"/>
    <w:rsid w:val="003F6DC3"/>
    <w:rsid w:val="003F7137"/>
    <w:rsid w:val="003F755E"/>
    <w:rsid w:val="00400778"/>
    <w:rsid w:val="00401232"/>
    <w:rsid w:val="004016AE"/>
    <w:rsid w:val="0040193F"/>
    <w:rsid w:val="004020DE"/>
    <w:rsid w:val="00402260"/>
    <w:rsid w:val="00402B09"/>
    <w:rsid w:val="0040485F"/>
    <w:rsid w:val="00406C01"/>
    <w:rsid w:val="0040744B"/>
    <w:rsid w:val="00407827"/>
    <w:rsid w:val="00411263"/>
    <w:rsid w:val="0041250D"/>
    <w:rsid w:val="004128F2"/>
    <w:rsid w:val="00412CE6"/>
    <w:rsid w:val="00412D96"/>
    <w:rsid w:val="004131FA"/>
    <w:rsid w:val="00414178"/>
    <w:rsid w:val="00414439"/>
    <w:rsid w:val="00416457"/>
    <w:rsid w:val="0041799F"/>
    <w:rsid w:val="00417DF9"/>
    <w:rsid w:val="00422296"/>
    <w:rsid w:val="004222E0"/>
    <w:rsid w:val="00422F21"/>
    <w:rsid w:val="004231DD"/>
    <w:rsid w:val="0042470F"/>
    <w:rsid w:val="00424896"/>
    <w:rsid w:val="00425453"/>
    <w:rsid w:val="00426B01"/>
    <w:rsid w:val="00426D50"/>
    <w:rsid w:val="0042773E"/>
    <w:rsid w:val="00427958"/>
    <w:rsid w:val="00427DDF"/>
    <w:rsid w:val="00431B7D"/>
    <w:rsid w:val="00431FF3"/>
    <w:rsid w:val="004322BC"/>
    <w:rsid w:val="00432F91"/>
    <w:rsid w:val="00433CA6"/>
    <w:rsid w:val="0043532D"/>
    <w:rsid w:val="00435D40"/>
    <w:rsid w:val="0043794F"/>
    <w:rsid w:val="00437D29"/>
    <w:rsid w:val="00437FC4"/>
    <w:rsid w:val="00442C4A"/>
    <w:rsid w:val="004445FE"/>
    <w:rsid w:val="00444DB0"/>
    <w:rsid w:val="0044556D"/>
    <w:rsid w:val="00445BC7"/>
    <w:rsid w:val="0044768D"/>
    <w:rsid w:val="00452173"/>
    <w:rsid w:val="00452930"/>
    <w:rsid w:val="004546E0"/>
    <w:rsid w:val="004546E2"/>
    <w:rsid w:val="0045518F"/>
    <w:rsid w:val="0045791D"/>
    <w:rsid w:val="00460034"/>
    <w:rsid w:val="004603A5"/>
    <w:rsid w:val="00461087"/>
    <w:rsid w:val="004640F9"/>
    <w:rsid w:val="004645A9"/>
    <w:rsid w:val="004671D0"/>
    <w:rsid w:val="00467232"/>
    <w:rsid w:val="004706DE"/>
    <w:rsid w:val="00472923"/>
    <w:rsid w:val="0047605F"/>
    <w:rsid w:val="00480CCB"/>
    <w:rsid w:val="00481A58"/>
    <w:rsid w:val="0048270B"/>
    <w:rsid w:val="00482FA7"/>
    <w:rsid w:val="004867F3"/>
    <w:rsid w:val="004908D2"/>
    <w:rsid w:val="00490D67"/>
    <w:rsid w:val="0049148B"/>
    <w:rsid w:val="00491560"/>
    <w:rsid w:val="004947C3"/>
    <w:rsid w:val="00494A52"/>
    <w:rsid w:val="004952ED"/>
    <w:rsid w:val="00495CC2"/>
    <w:rsid w:val="00495D9C"/>
    <w:rsid w:val="0049657E"/>
    <w:rsid w:val="004969BB"/>
    <w:rsid w:val="00497461"/>
    <w:rsid w:val="004A03CE"/>
    <w:rsid w:val="004A12BB"/>
    <w:rsid w:val="004A217F"/>
    <w:rsid w:val="004A2A08"/>
    <w:rsid w:val="004A2A7D"/>
    <w:rsid w:val="004A2D93"/>
    <w:rsid w:val="004A3901"/>
    <w:rsid w:val="004A3BF0"/>
    <w:rsid w:val="004A4241"/>
    <w:rsid w:val="004A4563"/>
    <w:rsid w:val="004A607D"/>
    <w:rsid w:val="004A64BC"/>
    <w:rsid w:val="004A7ED3"/>
    <w:rsid w:val="004B0B2E"/>
    <w:rsid w:val="004B26C0"/>
    <w:rsid w:val="004B3C0A"/>
    <w:rsid w:val="004B61F1"/>
    <w:rsid w:val="004B632C"/>
    <w:rsid w:val="004B6369"/>
    <w:rsid w:val="004B643D"/>
    <w:rsid w:val="004B6CF9"/>
    <w:rsid w:val="004B6F5F"/>
    <w:rsid w:val="004B7EE7"/>
    <w:rsid w:val="004C0DCB"/>
    <w:rsid w:val="004C171B"/>
    <w:rsid w:val="004C45A3"/>
    <w:rsid w:val="004C48C7"/>
    <w:rsid w:val="004C721E"/>
    <w:rsid w:val="004C78CC"/>
    <w:rsid w:val="004C7D5F"/>
    <w:rsid w:val="004D00AB"/>
    <w:rsid w:val="004D0772"/>
    <w:rsid w:val="004D5D3F"/>
    <w:rsid w:val="004D73F6"/>
    <w:rsid w:val="004D7640"/>
    <w:rsid w:val="004D7697"/>
    <w:rsid w:val="004D7D63"/>
    <w:rsid w:val="004D7DCE"/>
    <w:rsid w:val="004D7EA0"/>
    <w:rsid w:val="004E0C1B"/>
    <w:rsid w:val="004E13BC"/>
    <w:rsid w:val="004E2EF5"/>
    <w:rsid w:val="004E46E3"/>
    <w:rsid w:val="004E5D46"/>
    <w:rsid w:val="004E7428"/>
    <w:rsid w:val="004F0063"/>
    <w:rsid w:val="004F0CE0"/>
    <w:rsid w:val="004F211B"/>
    <w:rsid w:val="004F21E5"/>
    <w:rsid w:val="004F22D4"/>
    <w:rsid w:val="004F2574"/>
    <w:rsid w:val="004F276D"/>
    <w:rsid w:val="004F3150"/>
    <w:rsid w:val="004F328B"/>
    <w:rsid w:val="004F4169"/>
    <w:rsid w:val="004F4E0C"/>
    <w:rsid w:val="004F5985"/>
    <w:rsid w:val="004F62AD"/>
    <w:rsid w:val="004F6DBB"/>
    <w:rsid w:val="004F7712"/>
    <w:rsid w:val="004F796C"/>
    <w:rsid w:val="0050066A"/>
    <w:rsid w:val="00501EC6"/>
    <w:rsid w:val="0050357C"/>
    <w:rsid w:val="00504E76"/>
    <w:rsid w:val="005054C0"/>
    <w:rsid w:val="00505A04"/>
    <w:rsid w:val="00506562"/>
    <w:rsid w:val="0050739B"/>
    <w:rsid w:val="00507ECC"/>
    <w:rsid w:val="005100BE"/>
    <w:rsid w:val="00510764"/>
    <w:rsid w:val="0051150D"/>
    <w:rsid w:val="00511F08"/>
    <w:rsid w:val="00512347"/>
    <w:rsid w:val="0051292C"/>
    <w:rsid w:val="00512E69"/>
    <w:rsid w:val="00513303"/>
    <w:rsid w:val="00513F73"/>
    <w:rsid w:val="0051568B"/>
    <w:rsid w:val="00515B13"/>
    <w:rsid w:val="0051609A"/>
    <w:rsid w:val="00516F37"/>
    <w:rsid w:val="005171A5"/>
    <w:rsid w:val="00517FFA"/>
    <w:rsid w:val="00520333"/>
    <w:rsid w:val="00520C04"/>
    <w:rsid w:val="00520FD5"/>
    <w:rsid w:val="005217EC"/>
    <w:rsid w:val="00524E68"/>
    <w:rsid w:val="00525ED0"/>
    <w:rsid w:val="00526097"/>
    <w:rsid w:val="00527503"/>
    <w:rsid w:val="00530DE9"/>
    <w:rsid w:val="0053120E"/>
    <w:rsid w:val="0053169C"/>
    <w:rsid w:val="005331C4"/>
    <w:rsid w:val="00533FC7"/>
    <w:rsid w:val="00535103"/>
    <w:rsid w:val="00535A4A"/>
    <w:rsid w:val="00536403"/>
    <w:rsid w:val="005367C2"/>
    <w:rsid w:val="005379FD"/>
    <w:rsid w:val="00542FBB"/>
    <w:rsid w:val="005460B7"/>
    <w:rsid w:val="00546A67"/>
    <w:rsid w:val="0054703D"/>
    <w:rsid w:val="00547963"/>
    <w:rsid w:val="005479C1"/>
    <w:rsid w:val="00547A01"/>
    <w:rsid w:val="00550251"/>
    <w:rsid w:val="0055131F"/>
    <w:rsid w:val="00553280"/>
    <w:rsid w:val="00555273"/>
    <w:rsid w:val="0056157C"/>
    <w:rsid w:val="00562DE5"/>
    <w:rsid w:val="0056503F"/>
    <w:rsid w:val="0056536D"/>
    <w:rsid w:val="005667D6"/>
    <w:rsid w:val="005668C2"/>
    <w:rsid w:val="00567956"/>
    <w:rsid w:val="00570C26"/>
    <w:rsid w:val="00570C32"/>
    <w:rsid w:val="00571AA5"/>
    <w:rsid w:val="00571DD4"/>
    <w:rsid w:val="005747B8"/>
    <w:rsid w:val="00574AA8"/>
    <w:rsid w:val="00574BA0"/>
    <w:rsid w:val="00575420"/>
    <w:rsid w:val="00576D19"/>
    <w:rsid w:val="00577C14"/>
    <w:rsid w:val="00580B61"/>
    <w:rsid w:val="00581FB6"/>
    <w:rsid w:val="0058381E"/>
    <w:rsid w:val="00584AD5"/>
    <w:rsid w:val="00584E0B"/>
    <w:rsid w:val="0058756C"/>
    <w:rsid w:val="005910D6"/>
    <w:rsid w:val="00591918"/>
    <w:rsid w:val="00593090"/>
    <w:rsid w:val="00593313"/>
    <w:rsid w:val="00594DE6"/>
    <w:rsid w:val="00595102"/>
    <w:rsid w:val="00597824"/>
    <w:rsid w:val="005A2AE0"/>
    <w:rsid w:val="005A3512"/>
    <w:rsid w:val="005A569A"/>
    <w:rsid w:val="005A687E"/>
    <w:rsid w:val="005B0673"/>
    <w:rsid w:val="005B07AD"/>
    <w:rsid w:val="005B1235"/>
    <w:rsid w:val="005B15BA"/>
    <w:rsid w:val="005B1DF1"/>
    <w:rsid w:val="005B27AF"/>
    <w:rsid w:val="005B36B5"/>
    <w:rsid w:val="005B4345"/>
    <w:rsid w:val="005B7FFC"/>
    <w:rsid w:val="005C0042"/>
    <w:rsid w:val="005C3033"/>
    <w:rsid w:val="005C3B9C"/>
    <w:rsid w:val="005C4213"/>
    <w:rsid w:val="005C4F3D"/>
    <w:rsid w:val="005C6F0C"/>
    <w:rsid w:val="005D08AB"/>
    <w:rsid w:val="005D0EF8"/>
    <w:rsid w:val="005D2284"/>
    <w:rsid w:val="005D357F"/>
    <w:rsid w:val="005D3FA4"/>
    <w:rsid w:val="005D512D"/>
    <w:rsid w:val="005D592D"/>
    <w:rsid w:val="005D6882"/>
    <w:rsid w:val="005D730E"/>
    <w:rsid w:val="005D7B80"/>
    <w:rsid w:val="005D7F7A"/>
    <w:rsid w:val="005E05E0"/>
    <w:rsid w:val="005E3D75"/>
    <w:rsid w:val="005E6D38"/>
    <w:rsid w:val="005E6E68"/>
    <w:rsid w:val="005E6FB4"/>
    <w:rsid w:val="005E76D7"/>
    <w:rsid w:val="005F0DD3"/>
    <w:rsid w:val="005F15E9"/>
    <w:rsid w:val="005F594B"/>
    <w:rsid w:val="005F5FB0"/>
    <w:rsid w:val="005F63CE"/>
    <w:rsid w:val="005F64BF"/>
    <w:rsid w:val="006006E8"/>
    <w:rsid w:val="0060116F"/>
    <w:rsid w:val="006024D5"/>
    <w:rsid w:val="00605D8E"/>
    <w:rsid w:val="00606557"/>
    <w:rsid w:val="006066D0"/>
    <w:rsid w:val="00606F15"/>
    <w:rsid w:val="00607917"/>
    <w:rsid w:val="00607D34"/>
    <w:rsid w:val="00607E21"/>
    <w:rsid w:val="0061020C"/>
    <w:rsid w:val="006106B3"/>
    <w:rsid w:val="0061305A"/>
    <w:rsid w:val="0061333B"/>
    <w:rsid w:val="006141BC"/>
    <w:rsid w:val="00615CFD"/>
    <w:rsid w:val="00617991"/>
    <w:rsid w:val="006212BC"/>
    <w:rsid w:val="006217D3"/>
    <w:rsid w:val="00621A45"/>
    <w:rsid w:val="00621A93"/>
    <w:rsid w:val="0062339A"/>
    <w:rsid w:val="00623AD0"/>
    <w:rsid w:val="00625754"/>
    <w:rsid w:val="006260A9"/>
    <w:rsid w:val="006265E7"/>
    <w:rsid w:val="00626921"/>
    <w:rsid w:val="00626CC1"/>
    <w:rsid w:val="0062778F"/>
    <w:rsid w:val="00630EBD"/>
    <w:rsid w:val="00631809"/>
    <w:rsid w:val="00633321"/>
    <w:rsid w:val="00633D9C"/>
    <w:rsid w:val="00634404"/>
    <w:rsid w:val="00634525"/>
    <w:rsid w:val="00634F4A"/>
    <w:rsid w:val="00636B71"/>
    <w:rsid w:val="00640294"/>
    <w:rsid w:val="00640A95"/>
    <w:rsid w:val="00640E1F"/>
    <w:rsid w:val="00641CF6"/>
    <w:rsid w:val="00642FA5"/>
    <w:rsid w:val="00643C17"/>
    <w:rsid w:val="00643E51"/>
    <w:rsid w:val="0064491A"/>
    <w:rsid w:val="00645B9B"/>
    <w:rsid w:val="00645D4A"/>
    <w:rsid w:val="00646072"/>
    <w:rsid w:val="006460B9"/>
    <w:rsid w:val="006500A5"/>
    <w:rsid w:val="006500FA"/>
    <w:rsid w:val="0065099A"/>
    <w:rsid w:val="006509A5"/>
    <w:rsid w:val="00652D4E"/>
    <w:rsid w:val="00655C77"/>
    <w:rsid w:val="006610B0"/>
    <w:rsid w:val="0066132C"/>
    <w:rsid w:val="00662BB9"/>
    <w:rsid w:val="00662C9E"/>
    <w:rsid w:val="00665783"/>
    <w:rsid w:val="0066667E"/>
    <w:rsid w:val="00666C49"/>
    <w:rsid w:val="00666E4B"/>
    <w:rsid w:val="006672D8"/>
    <w:rsid w:val="006679E8"/>
    <w:rsid w:val="00671A25"/>
    <w:rsid w:val="00673E4D"/>
    <w:rsid w:val="00674F44"/>
    <w:rsid w:val="006758E3"/>
    <w:rsid w:val="00675B2F"/>
    <w:rsid w:val="006779E4"/>
    <w:rsid w:val="00681E42"/>
    <w:rsid w:val="006820A5"/>
    <w:rsid w:val="00682687"/>
    <w:rsid w:val="00682E23"/>
    <w:rsid w:val="006834F5"/>
    <w:rsid w:val="006847DB"/>
    <w:rsid w:val="00687CE9"/>
    <w:rsid w:val="00691E1B"/>
    <w:rsid w:val="00692C03"/>
    <w:rsid w:val="00692E8D"/>
    <w:rsid w:val="00694610"/>
    <w:rsid w:val="006965B7"/>
    <w:rsid w:val="0069723C"/>
    <w:rsid w:val="006A089E"/>
    <w:rsid w:val="006A2DE7"/>
    <w:rsid w:val="006A3D43"/>
    <w:rsid w:val="006A4A68"/>
    <w:rsid w:val="006A6564"/>
    <w:rsid w:val="006B246E"/>
    <w:rsid w:val="006B2CDF"/>
    <w:rsid w:val="006B4C21"/>
    <w:rsid w:val="006B5350"/>
    <w:rsid w:val="006B56F8"/>
    <w:rsid w:val="006B5751"/>
    <w:rsid w:val="006B5DD6"/>
    <w:rsid w:val="006B7FFB"/>
    <w:rsid w:val="006C1952"/>
    <w:rsid w:val="006C25F9"/>
    <w:rsid w:val="006C3513"/>
    <w:rsid w:val="006C376A"/>
    <w:rsid w:val="006C55FC"/>
    <w:rsid w:val="006D07C1"/>
    <w:rsid w:val="006D0EB4"/>
    <w:rsid w:val="006D2787"/>
    <w:rsid w:val="006D3357"/>
    <w:rsid w:val="006D4DC1"/>
    <w:rsid w:val="006D747D"/>
    <w:rsid w:val="006E053A"/>
    <w:rsid w:val="006E1314"/>
    <w:rsid w:val="006E2186"/>
    <w:rsid w:val="006E4630"/>
    <w:rsid w:val="006E5CA5"/>
    <w:rsid w:val="006E6EE1"/>
    <w:rsid w:val="006E733A"/>
    <w:rsid w:val="006E7DFB"/>
    <w:rsid w:val="006F0548"/>
    <w:rsid w:val="006F3571"/>
    <w:rsid w:val="006F57C2"/>
    <w:rsid w:val="006F5BDD"/>
    <w:rsid w:val="006F73CA"/>
    <w:rsid w:val="006F7472"/>
    <w:rsid w:val="00700A9D"/>
    <w:rsid w:val="00700ECE"/>
    <w:rsid w:val="00701478"/>
    <w:rsid w:val="007039C6"/>
    <w:rsid w:val="00703D84"/>
    <w:rsid w:val="00704104"/>
    <w:rsid w:val="00705494"/>
    <w:rsid w:val="0070581F"/>
    <w:rsid w:val="00705E9E"/>
    <w:rsid w:val="007061DC"/>
    <w:rsid w:val="00710D0C"/>
    <w:rsid w:val="00713B43"/>
    <w:rsid w:val="00713F6A"/>
    <w:rsid w:val="0071510F"/>
    <w:rsid w:val="00716DA0"/>
    <w:rsid w:val="00717312"/>
    <w:rsid w:val="007174D8"/>
    <w:rsid w:val="00717FF1"/>
    <w:rsid w:val="007206DF"/>
    <w:rsid w:val="0072072C"/>
    <w:rsid w:val="007225A6"/>
    <w:rsid w:val="00723C77"/>
    <w:rsid w:val="0072460D"/>
    <w:rsid w:val="007255D8"/>
    <w:rsid w:val="00726CDB"/>
    <w:rsid w:val="00731013"/>
    <w:rsid w:val="00731D36"/>
    <w:rsid w:val="007320D2"/>
    <w:rsid w:val="00732410"/>
    <w:rsid w:val="007325C1"/>
    <w:rsid w:val="00733A6F"/>
    <w:rsid w:val="007356BD"/>
    <w:rsid w:val="00735C3E"/>
    <w:rsid w:val="00737F3D"/>
    <w:rsid w:val="00740F59"/>
    <w:rsid w:val="00742254"/>
    <w:rsid w:val="00742863"/>
    <w:rsid w:val="00742F4F"/>
    <w:rsid w:val="00743CC2"/>
    <w:rsid w:val="00744110"/>
    <w:rsid w:val="00744AF4"/>
    <w:rsid w:val="007450D6"/>
    <w:rsid w:val="007452A5"/>
    <w:rsid w:val="007460C9"/>
    <w:rsid w:val="00746918"/>
    <w:rsid w:val="007472C5"/>
    <w:rsid w:val="00747665"/>
    <w:rsid w:val="00747926"/>
    <w:rsid w:val="00747C6F"/>
    <w:rsid w:val="00750971"/>
    <w:rsid w:val="00750CCA"/>
    <w:rsid w:val="00751967"/>
    <w:rsid w:val="00751BF6"/>
    <w:rsid w:val="00753588"/>
    <w:rsid w:val="00753644"/>
    <w:rsid w:val="00754553"/>
    <w:rsid w:val="007548D2"/>
    <w:rsid w:val="00756AFD"/>
    <w:rsid w:val="007574D8"/>
    <w:rsid w:val="007577B3"/>
    <w:rsid w:val="00757AE9"/>
    <w:rsid w:val="00760F18"/>
    <w:rsid w:val="00762D11"/>
    <w:rsid w:val="007642BC"/>
    <w:rsid w:val="007666CD"/>
    <w:rsid w:val="0076715A"/>
    <w:rsid w:val="00771157"/>
    <w:rsid w:val="00772DED"/>
    <w:rsid w:val="007748B1"/>
    <w:rsid w:val="00776842"/>
    <w:rsid w:val="00776FAB"/>
    <w:rsid w:val="00777460"/>
    <w:rsid w:val="00777A15"/>
    <w:rsid w:val="007809A4"/>
    <w:rsid w:val="00782434"/>
    <w:rsid w:val="00782BCD"/>
    <w:rsid w:val="00783DCA"/>
    <w:rsid w:val="00784794"/>
    <w:rsid w:val="00784B8A"/>
    <w:rsid w:val="00785149"/>
    <w:rsid w:val="00785488"/>
    <w:rsid w:val="007855E1"/>
    <w:rsid w:val="0078590C"/>
    <w:rsid w:val="007866AC"/>
    <w:rsid w:val="007933FA"/>
    <w:rsid w:val="00793904"/>
    <w:rsid w:val="00793C41"/>
    <w:rsid w:val="0079551B"/>
    <w:rsid w:val="00795FE8"/>
    <w:rsid w:val="00796D71"/>
    <w:rsid w:val="00797358"/>
    <w:rsid w:val="007973B3"/>
    <w:rsid w:val="00797E2D"/>
    <w:rsid w:val="007A0246"/>
    <w:rsid w:val="007A0B95"/>
    <w:rsid w:val="007A1EF7"/>
    <w:rsid w:val="007A2A9B"/>
    <w:rsid w:val="007A2EF2"/>
    <w:rsid w:val="007A385A"/>
    <w:rsid w:val="007A45BF"/>
    <w:rsid w:val="007A513A"/>
    <w:rsid w:val="007A549A"/>
    <w:rsid w:val="007A7E90"/>
    <w:rsid w:val="007B272E"/>
    <w:rsid w:val="007B3513"/>
    <w:rsid w:val="007B44DE"/>
    <w:rsid w:val="007B52A1"/>
    <w:rsid w:val="007B6A17"/>
    <w:rsid w:val="007B7477"/>
    <w:rsid w:val="007C087E"/>
    <w:rsid w:val="007C2A6A"/>
    <w:rsid w:val="007C5075"/>
    <w:rsid w:val="007C641D"/>
    <w:rsid w:val="007C7D6B"/>
    <w:rsid w:val="007D4463"/>
    <w:rsid w:val="007D6868"/>
    <w:rsid w:val="007E02CB"/>
    <w:rsid w:val="007E0B3E"/>
    <w:rsid w:val="007E0DD3"/>
    <w:rsid w:val="007E0EEB"/>
    <w:rsid w:val="007E102C"/>
    <w:rsid w:val="007E1C42"/>
    <w:rsid w:val="007E2B7F"/>
    <w:rsid w:val="007E3369"/>
    <w:rsid w:val="007E351F"/>
    <w:rsid w:val="007E35F9"/>
    <w:rsid w:val="007E45A4"/>
    <w:rsid w:val="007E45CB"/>
    <w:rsid w:val="007E4F3B"/>
    <w:rsid w:val="007E5283"/>
    <w:rsid w:val="007E52C8"/>
    <w:rsid w:val="007E5D1D"/>
    <w:rsid w:val="007E6005"/>
    <w:rsid w:val="007E6EEB"/>
    <w:rsid w:val="007E79BF"/>
    <w:rsid w:val="007E7F49"/>
    <w:rsid w:val="007F0340"/>
    <w:rsid w:val="007F06CF"/>
    <w:rsid w:val="007F3136"/>
    <w:rsid w:val="007F4127"/>
    <w:rsid w:val="007F638E"/>
    <w:rsid w:val="0080066F"/>
    <w:rsid w:val="0080085E"/>
    <w:rsid w:val="00801CA6"/>
    <w:rsid w:val="00803BAD"/>
    <w:rsid w:val="00803E2C"/>
    <w:rsid w:val="00804F07"/>
    <w:rsid w:val="00807FF9"/>
    <w:rsid w:val="00810409"/>
    <w:rsid w:val="0081111D"/>
    <w:rsid w:val="00812D4B"/>
    <w:rsid w:val="00816A8F"/>
    <w:rsid w:val="00817536"/>
    <w:rsid w:val="00817792"/>
    <w:rsid w:val="00820622"/>
    <w:rsid w:val="0082231C"/>
    <w:rsid w:val="0082429A"/>
    <w:rsid w:val="0082582A"/>
    <w:rsid w:val="008267B5"/>
    <w:rsid w:val="00827DE9"/>
    <w:rsid w:val="00830588"/>
    <w:rsid w:val="0083111C"/>
    <w:rsid w:val="008315AC"/>
    <w:rsid w:val="00831841"/>
    <w:rsid w:val="00831A8A"/>
    <w:rsid w:val="00832836"/>
    <w:rsid w:val="00835368"/>
    <w:rsid w:val="008356AE"/>
    <w:rsid w:val="00836818"/>
    <w:rsid w:val="00837185"/>
    <w:rsid w:val="00840D43"/>
    <w:rsid w:val="00844738"/>
    <w:rsid w:val="00845487"/>
    <w:rsid w:val="00847535"/>
    <w:rsid w:val="0085036F"/>
    <w:rsid w:val="0085107C"/>
    <w:rsid w:val="008520AC"/>
    <w:rsid w:val="00852D5A"/>
    <w:rsid w:val="00855A79"/>
    <w:rsid w:val="00855AD2"/>
    <w:rsid w:val="00855B49"/>
    <w:rsid w:val="00855D17"/>
    <w:rsid w:val="00856C34"/>
    <w:rsid w:val="00857902"/>
    <w:rsid w:val="00860099"/>
    <w:rsid w:val="0086023B"/>
    <w:rsid w:val="00863727"/>
    <w:rsid w:val="00864271"/>
    <w:rsid w:val="00864691"/>
    <w:rsid w:val="00866B62"/>
    <w:rsid w:val="008709E5"/>
    <w:rsid w:val="0087246F"/>
    <w:rsid w:val="008739F6"/>
    <w:rsid w:val="0087439D"/>
    <w:rsid w:val="0087563B"/>
    <w:rsid w:val="0087657A"/>
    <w:rsid w:val="00880DD9"/>
    <w:rsid w:val="008815F7"/>
    <w:rsid w:val="00881671"/>
    <w:rsid w:val="00884783"/>
    <w:rsid w:val="00886428"/>
    <w:rsid w:val="00886CBF"/>
    <w:rsid w:val="00890BD5"/>
    <w:rsid w:val="00890FB1"/>
    <w:rsid w:val="00892A30"/>
    <w:rsid w:val="00892CDC"/>
    <w:rsid w:val="00892D40"/>
    <w:rsid w:val="00895720"/>
    <w:rsid w:val="008957D0"/>
    <w:rsid w:val="00895A09"/>
    <w:rsid w:val="0089635B"/>
    <w:rsid w:val="00896C93"/>
    <w:rsid w:val="008A0B02"/>
    <w:rsid w:val="008A19A5"/>
    <w:rsid w:val="008A1F52"/>
    <w:rsid w:val="008A202C"/>
    <w:rsid w:val="008A2DA9"/>
    <w:rsid w:val="008A3038"/>
    <w:rsid w:val="008A32BB"/>
    <w:rsid w:val="008A36B0"/>
    <w:rsid w:val="008A3B72"/>
    <w:rsid w:val="008A52ED"/>
    <w:rsid w:val="008A5CDA"/>
    <w:rsid w:val="008A783A"/>
    <w:rsid w:val="008A78B5"/>
    <w:rsid w:val="008A7D08"/>
    <w:rsid w:val="008B071B"/>
    <w:rsid w:val="008B51A9"/>
    <w:rsid w:val="008B545D"/>
    <w:rsid w:val="008B683F"/>
    <w:rsid w:val="008C3E54"/>
    <w:rsid w:val="008C4037"/>
    <w:rsid w:val="008C4095"/>
    <w:rsid w:val="008C490A"/>
    <w:rsid w:val="008C4F2F"/>
    <w:rsid w:val="008C5BAC"/>
    <w:rsid w:val="008C5BF4"/>
    <w:rsid w:val="008D1CA9"/>
    <w:rsid w:val="008D2E87"/>
    <w:rsid w:val="008D3DCF"/>
    <w:rsid w:val="008E005E"/>
    <w:rsid w:val="008E0476"/>
    <w:rsid w:val="008E08A0"/>
    <w:rsid w:val="008E0F73"/>
    <w:rsid w:val="008E188D"/>
    <w:rsid w:val="008E2005"/>
    <w:rsid w:val="008E2E87"/>
    <w:rsid w:val="008E4411"/>
    <w:rsid w:val="008E4C11"/>
    <w:rsid w:val="008E5019"/>
    <w:rsid w:val="008E554E"/>
    <w:rsid w:val="008E5E7E"/>
    <w:rsid w:val="008E7BC9"/>
    <w:rsid w:val="008F2141"/>
    <w:rsid w:val="008F3A88"/>
    <w:rsid w:val="008F5FED"/>
    <w:rsid w:val="008F6250"/>
    <w:rsid w:val="008F7507"/>
    <w:rsid w:val="008F7EB7"/>
    <w:rsid w:val="00900A00"/>
    <w:rsid w:val="0090125C"/>
    <w:rsid w:val="00901B55"/>
    <w:rsid w:val="00903182"/>
    <w:rsid w:val="00903B4C"/>
    <w:rsid w:val="0090422D"/>
    <w:rsid w:val="00904AA1"/>
    <w:rsid w:val="009069DF"/>
    <w:rsid w:val="0090713B"/>
    <w:rsid w:val="00907369"/>
    <w:rsid w:val="00907379"/>
    <w:rsid w:val="009100E3"/>
    <w:rsid w:val="00910FA0"/>
    <w:rsid w:val="00912654"/>
    <w:rsid w:val="00912893"/>
    <w:rsid w:val="00912BE8"/>
    <w:rsid w:val="00913225"/>
    <w:rsid w:val="00913C4C"/>
    <w:rsid w:val="00915F71"/>
    <w:rsid w:val="00916FCA"/>
    <w:rsid w:val="0092179A"/>
    <w:rsid w:val="009226C7"/>
    <w:rsid w:val="00922E86"/>
    <w:rsid w:val="00923684"/>
    <w:rsid w:val="00923AB9"/>
    <w:rsid w:val="009244F9"/>
    <w:rsid w:val="00926408"/>
    <w:rsid w:val="00932EBF"/>
    <w:rsid w:val="00933219"/>
    <w:rsid w:val="0093381E"/>
    <w:rsid w:val="009340D1"/>
    <w:rsid w:val="009345FC"/>
    <w:rsid w:val="009349C7"/>
    <w:rsid w:val="00935081"/>
    <w:rsid w:val="009377E5"/>
    <w:rsid w:val="009378EC"/>
    <w:rsid w:val="009405EF"/>
    <w:rsid w:val="0094264C"/>
    <w:rsid w:val="00942C4A"/>
    <w:rsid w:val="00944FDC"/>
    <w:rsid w:val="0094598C"/>
    <w:rsid w:val="00945C3E"/>
    <w:rsid w:val="00946852"/>
    <w:rsid w:val="00946A1D"/>
    <w:rsid w:val="00946F7B"/>
    <w:rsid w:val="0094747C"/>
    <w:rsid w:val="00947CD1"/>
    <w:rsid w:val="00952D48"/>
    <w:rsid w:val="00953C21"/>
    <w:rsid w:val="00954382"/>
    <w:rsid w:val="00955002"/>
    <w:rsid w:val="00955E73"/>
    <w:rsid w:val="00956A36"/>
    <w:rsid w:val="009609F6"/>
    <w:rsid w:val="00960A5E"/>
    <w:rsid w:val="00962AA9"/>
    <w:rsid w:val="009642EF"/>
    <w:rsid w:val="00967A82"/>
    <w:rsid w:val="009713E3"/>
    <w:rsid w:val="00971F9A"/>
    <w:rsid w:val="009723DA"/>
    <w:rsid w:val="009724AF"/>
    <w:rsid w:val="0097310B"/>
    <w:rsid w:val="00974727"/>
    <w:rsid w:val="00975B9F"/>
    <w:rsid w:val="0097731C"/>
    <w:rsid w:val="00977E61"/>
    <w:rsid w:val="00981923"/>
    <w:rsid w:val="00982457"/>
    <w:rsid w:val="00983DF6"/>
    <w:rsid w:val="0098768B"/>
    <w:rsid w:val="009924CD"/>
    <w:rsid w:val="0099273A"/>
    <w:rsid w:val="00994373"/>
    <w:rsid w:val="009952CD"/>
    <w:rsid w:val="009962D9"/>
    <w:rsid w:val="009962E0"/>
    <w:rsid w:val="00996381"/>
    <w:rsid w:val="00996610"/>
    <w:rsid w:val="009A0008"/>
    <w:rsid w:val="009A08F5"/>
    <w:rsid w:val="009A1FE7"/>
    <w:rsid w:val="009A385E"/>
    <w:rsid w:val="009A4F7D"/>
    <w:rsid w:val="009A728B"/>
    <w:rsid w:val="009A7886"/>
    <w:rsid w:val="009A7BB2"/>
    <w:rsid w:val="009B09BA"/>
    <w:rsid w:val="009B1DB5"/>
    <w:rsid w:val="009B41EF"/>
    <w:rsid w:val="009B5567"/>
    <w:rsid w:val="009B72A0"/>
    <w:rsid w:val="009C1F0C"/>
    <w:rsid w:val="009C3D28"/>
    <w:rsid w:val="009C62DD"/>
    <w:rsid w:val="009C654D"/>
    <w:rsid w:val="009D062F"/>
    <w:rsid w:val="009D2C3B"/>
    <w:rsid w:val="009D30F3"/>
    <w:rsid w:val="009D3215"/>
    <w:rsid w:val="009D3EAB"/>
    <w:rsid w:val="009D4E78"/>
    <w:rsid w:val="009D516D"/>
    <w:rsid w:val="009D54B7"/>
    <w:rsid w:val="009D7501"/>
    <w:rsid w:val="009E049C"/>
    <w:rsid w:val="009E0837"/>
    <w:rsid w:val="009E1CCE"/>
    <w:rsid w:val="009E2F3C"/>
    <w:rsid w:val="009E4EC7"/>
    <w:rsid w:val="009E52F9"/>
    <w:rsid w:val="009E5DA3"/>
    <w:rsid w:val="009E63F0"/>
    <w:rsid w:val="009E6AEA"/>
    <w:rsid w:val="009F21D2"/>
    <w:rsid w:val="009F4F34"/>
    <w:rsid w:val="009F659A"/>
    <w:rsid w:val="00A0009A"/>
    <w:rsid w:val="00A00735"/>
    <w:rsid w:val="00A00A56"/>
    <w:rsid w:val="00A0172B"/>
    <w:rsid w:val="00A0356D"/>
    <w:rsid w:val="00A03886"/>
    <w:rsid w:val="00A10572"/>
    <w:rsid w:val="00A14807"/>
    <w:rsid w:val="00A14DF9"/>
    <w:rsid w:val="00A14EE3"/>
    <w:rsid w:val="00A16D84"/>
    <w:rsid w:val="00A17463"/>
    <w:rsid w:val="00A205A5"/>
    <w:rsid w:val="00A2184B"/>
    <w:rsid w:val="00A221DE"/>
    <w:rsid w:val="00A24E24"/>
    <w:rsid w:val="00A25D98"/>
    <w:rsid w:val="00A261DD"/>
    <w:rsid w:val="00A26BFD"/>
    <w:rsid w:val="00A2757A"/>
    <w:rsid w:val="00A27DA1"/>
    <w:rsid w:val="00A3069A"/>
    <w:rsid w:val="00A311D8"/>
    <w:rsid w:val="00A33D21"/>
    <w:rsid w:val="00A3426D"/>
    <w:rsid w:val="00A34C15"/>
    <w:rsid w:val="00A364EA"/>
    <w:rsid w:val="00A36DD0"/>
    <w:rsid w:val="00A37018"/>
    <w:rsid w:val="00A37DB8"/>
    <w:rsid w:val="00A415C8"/>
    <w:rsid w:val="00A425E6"/>
    <w:rsid w:val="00A4316A"/>
    <w:rsid w:val="00A4468C"/>
    <w:rsid w:val="00A45B57"/>
    <w:rsid w:val="00A45C6E"/>
    <w:rsid w:val="00A45F95"/>
    <w:rsid w:val="00A46516"/>
    <w:rsid w:val="00A515DE"/>
    <w:rsid w:val="00A52496"/>
    <w:rsid w:val="00A53C52"/>
    <w:rsid w:val="00A53E80"/>
    <w:rsid w:val="00A53E96"/>
    <w:rsid w:val="00A53F10"/>
    <w:rsid w:val="00A545AA"/>
    <w:rsid w:val="00A55B89"/>
    <w:rsid w:val="00A56318"/>
    <w:rsid w:val="00A5668A"/>
    <w:rsid w:val="00A57617"/>
    <w:rsid w:val="00A63AE3"/>
    <w:rsid w:val="00A63EFB"/>
    <w:rsid w:val="00A66535"/>
    <w:rsid w:val="00A66B13"/>
    <w:rsid w:val="00A67596"/>
    <w:rsid w:val="00A67A64"/>
    <w:rsid w:val="00A67DAD"/>
    <w:rsid w:val="00A72B19"/>
    <w:rsid w:val="00A73222"/>
    <w:rsid w:val="00A7322A"/>
    <w:rsid w:val="00A74232"/>
    <w:rsid w:val="00A74FD3"/>
    <w:rsid w:val="00A77E70"/>
    <w:rsid w:val="00A809A2"/>
    <w:rsid w:val="00A81CA1"/>
    <w:rsid w:val="00A82BEA"/>
    <w:rsid w:val="00A82D54"/>
    <w:rsid w:val="00A843BB"/>
    <w:rsid w:val="00A8527D"/>
    <w:rsid w:val="00A85D57"/>
    <w:rsid w:val="00A86830"/>
    <w:rsid w:val="00A90374"/>
    <w:rsid w:val="00A90E11"/>
    <w:rsid w:val="00A92148"/>
    <w:rsid w:val="00A927B9"/>
    <w:rsid w:val="00A9529D"/>
    <w:rsid w:val="00A95A65"/>
    <w:rsid w:val="00A95BBB"/>
    <w:rsid w:val="00A97651"/>
    <w:rsid w:val="00AA2382"/>
    <w:rsid w:val="00AA39D1"/>
    <w:rsid w:val="00AA6ECC"/>
    <w:rsid w:val="00AA77F6"/>
    <w:rsid w:val="00AB1378"/>
    <w:rsid w:val="00AB4BE4"/>
    <w:rsid w:val="00AC0455"/>
    <w:rsid w:val="00AC050A"/>
    <w:rsid w:val="00AC2391"/>
    <w:rsid w:val="00AC343B"/>
    <w:rsid w:val="00AD0C97"/>
    <w:rsid w:val="00AD0C9D"/>
    <w:rsid w:val="00AD1B7C"/>
    <w:rsid w:val="00AD2C7C"/>
    <w:rsid w:val="00AD4C82"/>
    <w:rsid w:val="00AD5505"/>
    <w:rsid w:val="00AD55F0"/>
    <w:rsid w:val="00AD6DE3"/>
    <w:rsid w:val="00AE0499"/>
    <w:rsid w:val="00AE05AD"/>
    <w:rsid w:val="00AE100B"/>
    <w:rsid w:val="00AE123E"/>
    <w:rsid w:val="00AE2778"/>
    <w:rsid w:val="00AE51DF"/>
    <w:rsid w:val="00AE55BB"/>
    <w:rsid w:val="00AE665E"/>
    <w:rsid w:val="00AE6C0A"/>
    <w:rsid w:val="00AE7D6D"/>
    <w:rsid w:val="00AF34EE"/>
    <w:rsid w:val="00AF586A"/>
    <w:rsid w:val="00AF5FAC"/>
    <w:rsid w:val="00AF7A7D"/>
    <w:rsid w:val="00AF7EF9"/>
    <w:rsid w:val="00B024A8"/>
    <w:rsid w:val="00B02DEC"/>
    <w:rsid w:val="00B03035"/>
    <w:rsid w:val="00B0392F"/>
    <w:rsid w:val="00B0426B"/>
    <w:rsid w:val="00B04D4C"/>
    <w:rsid w:val="00B05D49"/>
    <w:rsid w:val="00B064E5"/>
    <w:rsid w:val="00B07E70"/>
    <w:rsid w:val="00B103A0"/>
    <w:rsid w:val="00B10D1A"/>
    <w:rsid w:val="00B126A1"/>
    <w:rsid w:val="00B12C5C"/>
    <w:rsid w:val="00B14690"/>
    <w:rsid w:val="00B1498F"/>
    <w:rsid w:val="00B14A9F"/>
    <w:rsid w:val="00B14DB4"/>
    <w:rsid w:val="00B162CC"/>
    <w:rsid w:val="00B1683F"/>
    <w:rsid w:val="00B17144"/>
    <w:rsid w:val="00B233C2"/>
    <w:rsid w:val="00B242DF"/>
    <w:rsid w:val="00B26A35"/>
    <w:rsid w:val="00B30AA5"/>
    <w:rsid w:val="00B31BF2"/>
    <w:rsid w:val="00B31C54"/>
    <w:rsid w:val="00B32139"/>
    <w:rsid w:val="00B33BD0"/>
    <w:rsid w:val="00B36975"/>
    <w:rsid w:val="00B379E0"/>
    <w:rsid w:val="00B401A7"/>
    <w:rsid w:val="00B4069B"/>
    <w:rsid w:val="00B411CD"/>
    <w:rsid w:val="00B4266D"/>
    <w:rsid w:val="00B42B02"/>
    <w:rsid w:val="00B44009"/>
    <w:rsid w:val="00B453EE"/>
    <w:rsid w:val="00B460E4"/>
    <w:rsid w:val="00B462E7"/>
    <w:rsid w:val="00B46DEF"/>
    <w:rsid w:val="00B47489"/>
    <w:rsid w:val="00B508A1"/>
    <w:rsid w:val="00B513DB"/>
    <w:rsid w:val="00B533E7"/>
    <w:rsid w:val="00B557C0"/>
    <w:rsid w:val="00B61CD2"/>
    <w:rsid w:val="00B6256F"/>
    <w:rsid w:val="00B6376E"/>
    <w:rsid w:val="00B63EC0"/>
    <w:rsid w:val="00B646AB"/>
    <w:rsid w:val="00B656BC"/>
    <w:rsid w:val="00B65B94"/>
    <w:rsid w:val="00B66536"/>
    <w:rsid w:val="00B6757F"/>
    <w:rsid w:val="00B67C37"/>
    <w:rsid w:val="00B67F02"/>
    <w:rsid w:val="00B70EB1"/>
    <w:rsid w:val="00B7147A"/>
    <w:rsid w:val="00B721A0"/>
    <w:rsid w:val="00B725EC"/>
    <w:rsid w:val="00B73056"/>
    <w:rsid w:val="00B73A5A"/>
    <w:rsid w:val="00B73BF7"/>
    <w:rsid w:val="00B73CE3"/>
    <w:rsid w:val="00B74C1F"/>
    <w:rsid w:val="00B75F97"/>
    <w:rsid w:val="00B811AE"/>
    <w:rsid w:val="00B81917"/>
    <w:rsid w:val="00B82DE4"/>
    <w:rsid w:val="00B84690"/>
    <w:rsid w:val="00B8544F"/>
    <w:rsid w:val="00B863A8"/>
    <w:rsid w:val="00B8736B"/>
    <w:rsid w:val="00B93245"/>
    <w:rsid w:val="00B938FA"/>
    <w:rsid w:val="00B95898"/>
    <w:rsid w:val="00B96E4B"/>
    <w:rsid w:val="00B977C3"/>
    <w:rsid w:val="00BA0AAD"/>
    <w:rsid w:val="00BA12AD"/>
    <w:rsid w:val="00BA2ABF"/>
    <w:rsid w:val="00BA2BC4"/>
    <w:rsid w:val="00BA4888"/>
    <w:rsid w:val="00BA5D5E"/>
    <w:rsid w:val="00BA629E"/>
    <w:rsid w:val="00BA64CC"/>
    <w:rsid w:val="00BB0787"/>
    <w:rsid w:val="00BB1752"/>
    <w:rsid w:val="00BB2940"/>
    <w:rsid w:val="00BB4100"/>
    <w:rsid w:val="00BB5401"/>
    <w:rsid w:val="00BB6ED3"/>
    <w:rsid w:val="00BC0832"/>
    <w:rsid w:val="00BC15CD"/>
    <w:rsid w:val="00BC1D5C"/>
    <w:rsid w:val="00BC3BDC"/>
    <w:rsid w:val="00BC3ED1"/>
    <w:rsid w:val="00BC764E"/>
    <w:rsid w:val="00BD01A2"/>
    <w:rsid w:val="00BD02AA"/>
    <w:rsid w:val="00BD0C71"/>
    <w:rsid w:val="00BD1772"/>
    <w:rsid w:val="00BD20F0"/>
    <w:rsid w:val="00BD2CFE"/>
    <w:rsid w:val="00BD5A8E"/>
    <w:rsid w:val="00BD630F"/>
    <w:rsid w:val="00BD65E9"/>
    <w:rsid w:val="00BD6CF4"/>
    <w:rsid w:val="00BE079E"/>
    <w:rsid w:val="00BE4EF0"/>
    <w:rsid w:val="00BE50F3"/>
    <w:rsid w:val="00BE65F4"/>
    <w:rsid w:val="00BE6AB3"/>
    <w:rsid w:val="00BF2281"/>
    <w:rsid w:val="00BF356D"/>
    <w:rsid w:val="00BF50FF"/>
    <w:rsid w:val="00BF64AF"/>
    <w:rsid w:val="00BF725B"/>
    <w:rsid w:val="00C00593"/>
    <w:rsid w:val="00C027DD"/>
    <w:rsid w:val="00C02F7B"/>
    <w:rsid w:val="00C03B74"/>
    <w:rsid w:val="00C03CEA"/>
    <w:rsid w:val="00C04996"/>
    <w:rsid w:val="00C04B71"/>
    <w:rsid w:val="00C065D0"/>
    <w:rsid w:val="00C07585"/>
    <w:rsid w:val="00C07AB9"/>
    <w:rsid w:val="00C11B3D"/>
    <w:rsid w:val="00C13A78"/>
    <w:rsid w:val="00C14C63"/>
    <w:rsid w:val="00C159BB"/>
    <w:rsid w:val="00C17D9C"/>
    <w:rsid w:val="00C22014"/>
    <w:rsid w:val="00C2305A"/>
    <w:rsid w:val="00C2362E"/>
    <w:rsid w:val="00C24667"/>
    <w:rsid w:val="00C247A5"/>
    <w:rsid w:val="00C249B4"/>
    <w:rsid w:val="00C24A8E"/>
    <w:rsid w:val="00C2522D"/>
    <w:rsid w:val="00C265CE"/>
    <w:rsid w:val="00C26A39"/>
    <w:rsid w:val="00C27BF2"/>
    <w:rsid w:val="00C302D6"/>
    <w:rsid w:val="00C32B9D"/>
    <w:rsid w:val="00C32F23"/>
    <w:rsid w:val="00C3467C"/>
    <w:rsid w:val="00C34AF2"/>
    <w:rsid w:val="00C360D4"/>
    <w:rsid w:val="00C45DB4"/>
    <w:rsid w:val="00C46A56"/>
    <w:rsid w:val="00C50324"/>
    <w:rsid w:val="00C503C2"/>
    <w:rsid w:val="00C5066B"/>
    <w:rsid w:val="00C51141"/>
    <w:rsid w:val="00C51C1A"/>
    <w:rsid w:val="00C5227A"/>
    <w:rsid w:val="00C55510"/>
    <w:rsid w:val="00C55AEE"/>
    <w:rsid w:val="00C56919"/>
    <w:rsid w:val="00C57E4C"/>
    <w:rsid w:val="00C61D07"/>
    <w:rsid w:val="00C63708"/>
    <w:rsid w:val="00C64318"/>
    <w:rsid w:val="00C65D7F"/>
    <w:rsid w:val="00C65F80"/>
    <w:rsid w:val="00C66709"/>
    <w:rsid w:val="00C67D4E"/>
    <w:rsid w:val="00C704B2"/>
    <w:rsid w:val="00C709FA"/>
    <w:rsid w:val="00C70CCA"/>
    <w:rsid w:val="00C71392"/>
    <w:rsid w:val="00C722DF"/>
    <w:rsid w:val="00C72429"/>
    <w:rsid w:val="00C738E5"/>
    <w:rsid w:val="00C74DEA"/>
    <w:rsid w:val="00C75266"/>
    <w:rsid w:val="00C77239"/>
    <w:rsid w:val="00C80EB5"/>
    <w:rsid w:val="00C824B0"/>
    <w:rsid w:val="00C82AF7"/>
    <w:rsid w:val="00C832BB"/>
    <w:rsid w:val="00C851F9"/>
    <w:rsid w:val="00C87518"/>
    <w:rsid w:val="00C878A1"/>
    <w:rsid w:val="00C94008"/>
    <w:rsid w:val="00C94039"/>
    <w:rsid w:val="00C95070"/>
    <w:rsid w:val="00C950D2"/>
    <w:rsid w:val="00C967E1"/>
    <w:rsid w:val="00CA1322"/>
    <w:rsid w:val="00CA29B4"/>
    <w:rsid w:val="00CA2CE7"/>
    <w:rsid w:val="00CA4F1D"/>
    <w:rsid w:val="00CA6C56"/>
    <w:rsid w:val="00CA7E59"/>
    <w:rsid w:val="00CB0E48"/>
    <w:rsid w:val="00CB1341"/>
    <w:rsid w:val="00CB1529"/>
    <w:rsid w:val="00CB1FE3"/>
    <w:rsid w:val="00CB2C1A"/>
    <w:rsid w:val="00CB2F7D"/>
    <w:rsid w:val="00CB2FAC"/>
    <w:rsid w:val="00CB3A58"/>
    <w:rsid w:val="00CB6310"/>
    <w:rsid w:val="00CB6796"/>
    <w:rsid w:val="00CB6C18"/>
    <w:rsid w:val="00CC193A"/>
    <w:rsid w:val="00CC1A9E"/>
    <w:rsid w:val="00CC2166"/>
    <w:rsid w:val="00CC2F7C"/>
    <w:rsid w:val="00CC4CE5"/>
    <w:rsid w:val="00CC6136"/>
    <w:rsid w:val="00CD045D"/>
    <w:rsid w:val="00CD0B4A"/>
    <w:rsid w:val="00CD28C4"/>
    <w:rsid w:val="00CD48FB"/>
    <w:rsid w:val="00CD6689"/>
    <w:rsid w:val="00CD6DF8"/>
    <w:rsid w:val="00CE074D"/>
    <w:rsid w:val="00CE1543"/>
    <w:rsid w:val="00CE18A5"/>
    <w:rsid w:val="00CE2838"/>
    <w:rsid w:val="00CE2F63"/>
    <w:rsid w:val="00CE50FC"/>
    <w:rsid w:val="00CE685E"/>
    <w:rsid w:val="00CE7A49"/>
    <w:rsid w:val="00CF1090"/>
    <w:rsid w:val="00CF168E"/>
    <w:rsid w:val="00CF21D1"/>
    <w:rsid w:val="00CF2391"/>
    <w:rsid w:val="00CF4CB5"/>
    <w:rsid w:val="00CF4FA9"/>
    <w:rsid w:val="00CF6B2A"/>
    <w:rsid w:val="00CF6DFA"/>
    <w:rsid w:val="00CF6EED"/>
    <w:rsid w:val="00D0038A"/>
    <w:rsid w:val="00D00F98"/>
    <w:rsid w:val="00D04069"/>
    <w:rsid w:val="00D06190"/>
    <w:rsid w:val="00D079ED"/>
    <w:rsid w:val="00D07D48"/>
    <w:rsid w:val="00D07E77"/>
    <w:rsid w:val="00D1122A"/>
    <w:rsid w:val="00D1330E"/>
    <w:rsid w:val="00D13E76"/>
    <w:rsid w:val="00D17796"/>
    <w:rsid w:val="00D20236"/>
    <w:rsid w:val="00D2150B"/>
    <w:rsid w:val="00D233D4"/>
    <w:rsid w:val="00D24178"/>
    <w:rsid w:val="00D2564A"/>
    <w:rsid w:val="00D30957"/>
    <w:rsid w:val="00D3196C"/>
    <w:rsid w:val="00D3230B"/>
    <w:rsid w:val="00D32F65"/>
    <w:rsid w:val="00D3300D"/>
    <w:rsid w:val="00D336C9"/>
    <w:rsid w:val="00D33EDE"/>
    <w:rsid w:val="00D363EA"/>
    <w:rsid w:val="00D36837"/>
    <w:rsid w:val="00D37A5A"/>
    <w:rsid w:val="00D37E4B"/>
    <w:rsid w:val="00D40CFF"/>
    <w:rsid w:val="00D40F04"/>
    <w:rsid w:val="00D42046"/>
    <w:rsid w:val="00D4262E"/>
    <w:rsid w:val="00D42AB7"/>
    <w:rsid w:val="00D42DA9"/>
    <w:rsid w:val="00D42F9F"/>
    <w:rsid w:val="00D44651"/>
    <w:rsid w:val="00D451D7"/>
    <w:rsid w:val="00D456C2"/>
    <w:rsid w:val="00D45ACA"/>
    <w:rsid w:val="00D45D23"/>
    <w:rsid w:val="00D471FE"/>
    <w:rsid w:val="00D50C98"/>
    <w:rsid w:val="00D512E0"/>
    <w:rsid w:val="00D51660"/>
    <w:rsid w:val="00D54FB0"/>
    <w:rsid w:val="00D57371"/>
    <w:rsid w:val="00D57608"/>
    <w:rsid w:val="00D60241"/>
    <w:rsid w:val="00D60B36"/>
    <w:rsid w:val="00D63731"/>
    <w:rsid w:val="00D63814"/>
    <w:rsid w:val="00D64807"/>
    <w:rsid w:val="00D649E9"/>
    <w:rsid w:val="00D64F4C"/>
    <w:rsid w:val="00D6683B"/>
    <w:rsid w:val="00D70D83"/>
    <w:rsid w:val="00D71097"/>
    <w:rsid w:val="00D72D4C"/>
    <w:rsid w:val="00D73256"/>
    <w:rsid w:val="00D75383"/>
    <w:rsid w:val="00D7576F"/>
    <w:rsid w:val="00D76172"/>
    <w:rsid w:val="00D76DD4"/>
    <w:rsid w:val="00D7745A"/>
    <w:rsid w:val="00D77632"/>
    <w:rsid w:val="00D80946"/>
    <w:rsid w:val="00D8514E"/>
    <w:rsid w:val="00D8572F"/>
    <w:rsid w:val="00D87033"/>
    <w:rsid w:val="00D90178"/>
    <w:rsid w:val="00D901E6"/>
    <w:rsid w:val="00D90DB4"/>
    <w:rsid w:val="00D919BA"/>
    <w:rsid w:val="00D93723"/>
    <w:rsid w:val="00D9429A"/>
    <w:rsid w:val="00D94990"/>
    <w:rsid w:val="00D9666E"/>
    <w:rsid w:val="00D96C6B"/>
    <w:rsid w:val="00DA0887"/>
    <w:rsid w:val="00DA113A"/>
    <w:rsid w:val="00DA118E"/>
    <w:rsid w:val="00DA1FFD"/>
    <w:rsid w:val="00DA286D"/>
    <w:rsid w:val="00DA3033"/>
    <w:rsid w:val="00DA357C"/>
    <w:rsid w:val="00DA530B"/>
    <w:rsid w:val="00DA54CB"/>
    <w:rsid w:val="00DA5A0E"/>
    <w:rsid w:val="00DA62CF"/>
    <w:rsid w:val="00DA737D"/>
    <w:rsid w:val="00DA7FC8"/>
    <w:rsid w:val="00DB0F39"/>
    <w:rsid w:val="00DB2267"/>
    <w:rsid w:val="00DB2B8F"/>
    <w:rsid w:val="00DB4AC4"/>
    <w:rsid w:val="00DB4DAE"/>
    <w:rsid w:val="00DB5009"/>
    <w:rsid w:val="00DB622D"/>
    <w:rsid w:val="00DC1363"/>
    <w:rsid w:val="00DC5C01"/>
    <w:rsid w:val="00DD0EC6"/>
    <w:rsid w:val="00DD167B"/>
    <w:rsid w:val="00DD1EFD"/>
    <w:rsid w:val="00DD3C55"/>
    <w:rsid w:val="00DD3EAE"/>
    <w:rsid w:val="00DD46C8"/>
    <w:rsid w:val="00DD619C"/>
    <w:rsid w:val="00DD7C07"/>
    <w:rsid w:val="00DD7F6B"/>
    <w:rsid w:val="00DD7F6C"/>
    <w:rsid w:val="00DD7FF8"/>
    <w:rsid w:val="00DE0080"/>
    <w:rsid w:val="00DE161C"/>
    <w:rsid w:val="00DE1E36"/>
    <w:rsid w:val="00DE3B64"/>
    <w:rsid w:val="00DE5966"/>
    <w:rsid w:val="00DF2D7C"/>
    <w:rsid w:val="00DF3E3F"/>
    <w:rsid w:val="00DF5D5F"/>
    <w:rsid w:val="00DF774C"/>
    <w:rsid w:val="00DF780B"/>
    <w:rsid w:val="00E0010D"/>
    <w:rsid w:val="00E03491"/>
    <w:rsid w:val="00E04597"/>
    <w:rsid w:val="00E04A9B"/>
    <w:rsid w:val="00E0503A"/>
    <w:rsid w:val="00E1138E"/>
    <w:rsid w:val="00E12AA3"/>
    <w:rsid w:val="00E1381D"/>
    <w:rsid w:val="00E14DB2"/>
    <w:rsid w:val="00E15050"/>
    <w:rsid w:val="00E1624B"/>
    <w:rsid w:val="00E16379"/>
    <w:rsid w:val="00E16BB7"/>
    <w:rsid w:val="00E1752C"/>
    <w:rsid w:val="00E17D22"/>
    <w:rsid w:val="00E200FD"/>
    <w:rsid w:val="00E207D9"/>
    <w:rsid w:val="00E23DFB"/>
    <w:rsid w:val="00E24767"/>
    <w:rsid w:val="00E24AEE"/>
    <w:rsid w:val="00E25554"/>
    <w:rsid w:val="00E25CDB"/>
    <w:rsid w:val="00E2601A"/>
    <w:rsid w:val="00E27205"/>
    <w:rsid w:val="00E277EE"/>
    <w:rsid w:val="00E31DF8"/>
    <w:rsid w:val="00E356C1"/>
    <w:rsid w:val="00E35ED0"/>
    <w:rsid w:val="00E361B4"/>
    <w:rsid w:val="00E4040B"/>
    <w:rsid w:val="00E4069B"/>
    <w:rsid w:val="00E41A66"/>
    <w:rsid w:val="00E42AC6"/>
    <w:rsid w:val="00E42D4B"/>
    <w:rsid w:val="00E43243"/>
    <w:rsid w:val="00E443EF"/>
    <w:rsid w:val="00E46F68"/>
    <w:rsid w:val="00E47431"/>
    <w:rsid w:val="00E50503"/>
    <w:rsid w:val="00E50907"/>
    <w:rsid w:val="00E50D6E"/>
    <w:rsid w:val="00E51900"/>
    <w:rsid w:val="00E52321"/>
    <w:rsid w:val="00E530D5"/>
    <w:rsid w:val="00E5324D"/>
    <w:rsid w:val="00E5331C"/>
    <w:rsid w:val="00E5436E"/>
    <w:rsid w:val="00E5541A"/>
    <w:rsid w:val="00E558BC"/>
    <w:rsid w:val="00E56A6B"/>
    <w:rsid w:val="00E56F2C"/>
    <w:rsid w:val="00E56F8E"/>
    <w:rsid w:val="00E5732D"/>
    <w:rsid w:val="00E575B5"/>
    <w:rsid w:val="00E60429"/>
    <w:rsid w:val="00E61062"/>
    <w:rsid w:val="00E620A2"/>
    <w:rsid w:val="00E639D2"/>
    <w:rsid w:val="00E643F5"/>
    <w:rsid w:val="00E656E2"/>
    <w:rsid w:val="00E66632"/>
    <w:rsid w:val="00E66873"/>
    <w:rsid w:val="00E67081"/>
    <w:rsid w:val="00E706CB"/>
    <w:rsid w:val="00E70B0C"/>
    <w:rsid w:val="00E70BB5"/>
    <w:rsid w:val="00E714D1"/>
    <w:rsid w:val="00E73534"/>
    <w:rsid w:val="00E74BD7"/>
    <w:rsid w:val="00E751A9"/>
    <w:rsid w:val="00E75AF6"/>
    <w:rsid w:val="00E82199"/>
    <w:rsid w:val="00E827A5"/>
    <w:rsid w:val="00E8347D"/>
    <w:rsid w:val="00E83808"/>
    <w:rsid w:val="00E8548A"/>
    <w:rsid w:val="00E860E0"/>
    <w:rsid w:val="00E86E22"/>
    <w:rsid w:val="00E87508"/>
    <w:rsid w:val="00E87E0B"/>
    <w:rsid w:val="00E90249"/>
    <w:rsid w:val="00E90778"/>
    <w:rsid w:val="00E9316C"/>
    <w:rsid w:val="00E96065"/>
    <w:rsid w:val="00E97430"/>
    <w:rsid w:val="00E97559"/>
    <w:rsid w:val="00EA0501"/>
    <w:rsid w:val="00EA1523"/>
    <w:rsid w:val="00EA662E"/>
    <w:rsid w:val="00EA6B24"/>
    <w:rsid w:val="00EA707D"/>
    <w:rsid w:val="00EB009D"/>
    <w:rsid w:val="00EB0F7A"/>
    <w:rsid w:val="00EB1137"/>
    <w:rsid w:val="00EB178C"/>
    <w:rsid w:val="00EB21D6"/>
    <w:rsid w:val="00EB2DA2"/>
    <w:rsid w:val="00EB3B1D"/>
    <w:rsid w:val="00EB3BDB"/>
    <w:rsid w:val="00EB470A"/>
    <w:rsid w:val="00EB5FE1"/>
    <w:rsid w:val="00EC03D8"/>
    <w:rsid w:val="00EC0B06"/>
    <w:rsid w:val="00EC2F23"/>
    <w:rsid w:val="00EC366C"/>
    <w:rsid w:val="00EC3C90"/>
    <w:rsid w:val="00EC4154"/>
    <w:rsid w:val="00EC42CE"/>
    <w:rsid w:val="00EC4DB9"/>
    <w:rsid w:val="00EC526C"/>
    <w:rsid w:val="00EC560E"/>
    <w:rsid w:val="00EC68E8"/>
    <w:rsid w:val="00EC6FA3"/>
    <w:rsid w:val="00EC7FA6"/>
    <w:rsid w:val="00ED0C6D"/>
    <w:rsid w:val="00ED202D"/>
    <w:rsid w:val="00ED342E"/>
    <w:rsid w:val="00ED3646"/>
    <w:rsid w:val="00ED41B1"/>
    <w:rsid w:val="00ED439E"/>
    <w:rsid w:val="00ED439F"/>
    <w:rsid w:val="00ED4E50"/>
    <w:rsid w:val="00ED651F"/>
    <w:rsid w:val="00ED6F93"/>
    <w:rsid w:val="00ED753B"/>
    <w:rsid w:val="00EE0701"/>
    <w:rsid w:val="00EE0B11"/>
    <w:rsid w:val="00EE4408"/>
    <w:rsid w:val="00EE4F55"/>
    <w:rsid w:val="00EE637F"/>
    <w:rsid w:val="00EE6EDC"/>
    <w:rsid w:val="00EE702E"/>
    <w:rsid w:val="00EE7BD8"/>
    <w:rsid w:val="00EF0CD1"/>
    <w:rsid w:val="00EF0F99"/>
    <w:rsid w:val="00EF291A"/>
    <w:rsid w:val="00EF44D0"/>
    <w:rsid w:val="00EF6743"/>
    <w:rsid w:val="00EF7F69"/>
    <w:rsid w:val="00F00BB6"/>
    <w:rsid w:val="00F01B1B"/>
    <w:rsid w:val="00F05346"/>
    <w:rsid w:val="00F0574E"/>
    <w:rsid w:val="00F0697F"/>
    <w:rsid w:val="00F07B0B"/>
    <w:rsid w:val="00F10776"/>
    <w:rsid w:val="00F10AAF"/>
    <w:rsid w:val="00F1321F"/>
    <w:rsid w:val="00F14688"/>
    <w:rsid w:val="00F15507"/>
    <w:rsid w:val="00F172C6"/>
    <w:rsid w:val="00F177E6"/>
    <w:rsid w:val="00F17A6D"/>
    <w:rsid w:val="00F17D03"/>
    <w:rsid w:val="00F22F77"/>
    <w:rsid w:val="00F26580"/>
    <w:rsid w:val="00F26D3A"/>
    <w:rsid w:val="00F30558"/>
    <w:rsid w:val="00F30C55"/>
    <w:rsid w:val="00F31250"/>
    <w:rsid w:val="00F31ED6"/>
    <w:rsid w:val="00F338F0"/>
    <w:rsid w:val="00F35272"/>
    <w:rsid w:val="00F40E67"/>
    <w:rsid w:val="00F420C2"/>
    <w:rsid w:val="00F4419B"/>
    <w:rsid w:val="00F446FB"/>
    <w:rsid w:val="00F45A1E"/>
    <w:rsid w:val="00F460EC"/>
    <w:rsid w:val="00F46220"/>
    <w:rsid w:val="00F46855"/>
    <w:rsid w:val="00F47319"/>
    <w:rsid w:val="00F47C9D"/>
    <w:rsid w:val="00F501D2"/>
    <w:rsid w:val="00F507FA"/>
    <w:rsid w:val="00F51832"/>
    <w:rsid w:val="00F51F44"/>
    <w:rsid w:val="00F52970"/>
    <w:rsid w:val="00F532A1"/>
    <w:rsid w:val="00F53BBB"/>
    <w:rsid w:val="00F55DA3"/>
    <w:rsid w:val="00F569FE"/>
    <w:rsid w:val="00F574D8"/>
    <w:rsid w:val="00F609B7"/>
    <w:rsid w:val="00F61D28"/>
    <w:rsid w:val="00F62DE1"/>
    <w:rsid w:val="00F63A2F"/>
    <w:rsid w:val="00F63A99"/>
    <w:rsid w:val="00F66504"/>
    <w:rsid w:val="00F667AE"/>
    <w:rsid w:val="00F66E29"/>
    <w:rsid w:val="00F67625"/>
    <w:rsid w:val="00F72E4A"/>
    <w:rsid w:val="00F73712"/>
    <w:rsid w:val="00F7425F"/>
    <w:rsid w:val="00F743A5"/>
    <w:rsid w:val="00F745DE"/>
    <w:rsid w:val="00F74F51"/>
    <w:rsid w:val="00F75DFB"/>
    <w:rsid w:val="00F76C59"/>
    <w:rsid w:val="00F77903"/>
    <w:rsid w:val="00F77BB8"/>
    <w:rsid w:val="00F80D2A"/>
    <w:rsid w:val="00F81085"/>
    <w:rsid w:val="00F81AFE"/>
    <w:rsid w:val="00F83F8B"/>
    <w:rsid w:val="00F85A0C"/>
    <w:rsid w:val="00F86087"/>
    <w:rsid w:val="00F91868"/>
    <w:rsid w:val="00F935B0"/>
    <w:rsid w:val="00F967A6"/>
    <w:rsid w:val="00F97829"/>
    <w:rsid w:val="00FA053B"/>
    <w:rsid w:val="00FA0F68"/>
    <w:rsid w:val="00FA2BB8"/>
    <w:rsid w:val="00FA2EBB"/>
    <w:rsid w:val="00FA5F7A"/>
    <w:rsid w:val="00FA67D2"/>
    <w:rsid w:val="00FA6C15"/>
    <w:rsid w:val="00FA6DA4"/>
    <w:rsid w:val="00FB0087"/>
    <w:rsid w:val="00FB0292"/>
    <w:rsid w:val="00FB2813"/>
    <w:rsid w:val="00FB3C4D"/>
    <w:rsid w:val="00FB5F60"/>
    <w:rsid w:val="00FB7018"/>
    <w:rsid w:val="00FB78BF"/>
    <w:rsid w:val="00FC0FCA"/>
    <w:rsid w:val="00FC1211"/>
    <w:rsid w:val="00FC2E3C"/>
    <w:rsid w:val="00FC4415"/>
    <w:rsid w:val="00FC4F36"/>
    <w:rsid w:val="00FC55EC"/>
    <w:rsid w:val="00FC5A8A"/>
    <w:rsid w:val="00FC634E"/>
    <w:rsid w:val="00FC7B11"/>
    <w:rsid w:val="00FD0016"/>
    <w:rsid w:val="00FD0295"/>
    <w:rsid w:val="00FD1477"/>
    <w:rsid w:val="00FD217B"/>
    <w:rsid w:val="00FD224A"/>
    <w:rsid w:val="00FD2981"/>
    <w:rsid w:val="00FD38A4"/>
    <w:rsid w:val="00FD5259"/>
    <w:rsid w:val="00FD7AE4"/>
    <w:rsid w:val="00FD7D04"/>
    <w:rsid w:val="00FE16CC"/>
    <w:rsid w:val="00FE3BC3"/>
    <w:rsid w:val="00FE5CF8"/>
    <w:rsid w:val="00FE681B"/>
    <w:rsid w:val="00FE72B9"/>
    <w:rsid w:val="00FE7D5E"/>
    <w:rsid w:val="00FF0D2B"/>
    <w:rsid w:val="00FF1598"/>
    <w:rsid w:val="00FF1687"/>
    <w:rsid w:val="00FF3939"/>
    <w:rsid w:val="00FF4F21"/>
    <w:rsid w:val="00FF5704"/>
    <w:rsid w:val="00FF63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aaaeae,gray,#5f5f5f"/>
    </o:shapedefaults>
    <o:shapelayout v:ext="edit">
      <o:idmap v:ext="edit" data="1"/>
    </o:shapelayout>
  </w:shapeDefaults>
  <w:decimalSymbol w:val=","/>
  <w:listSeparator w:val=";"/>
  <w14:docId w14:val="10B54746"/>
  <w15:chartTrackingRefBased/>
  <w15:docId w15:val="{03938902-32C7-4B02-97DA-58963C3B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Univers" w:hAnsi="Univers" w:cs="Arial"/>
      <w:color w:val="000000"/>
      <w:sz w:val="24"/>
    </w:rPr>
  </w:style>
  <w:style w:type="paragraph" w:styleId="berschrift1">
    <w:name w:val="heading 1"/>
    <w:basedOn w:val="Standard"/>
    <w:next w:val="Standard"/>
    <w:qFormat/>
    <w:pPr>
      <w:keepNext/>
      <w:tabs>
        <w:tab w:val="left" w:pos="993"/>
      </w:tabs>
      <w:ind w:left="426"/>
      <w:outlineLvl w:val="0"/>
    </w:pPr>
    <w:rPr>
      <w:rFonts w:cs="Times New Roman"/>
      <w:b/>
      <w:color w:val="auto"/>
      <w:sz w:val="32"/>
    </w:rPr>
  </w:style>
  <w:style w:type="paragraph" w:styleId="berschrift2">
    <w:name w:val="heading 2"/>
    <w:basedOn w:val="Standard"/>
    <w:next w:val="Standard"/>
    <w:qFormat/>
    <w:pPr>
      <w:keepNext/>
      <w:jc w:val="center"/>
      <w:outlineLvl w:val="1"/>
    </w:pPr>
    <w:rPr>
      <w:rFonts w:cs="Times New Roman"/>
      <w:b/>
      <w:color w:val="auto"/>
    </w:rPr>
  </w:style>
  <w:style w:type="paragraph" w:styleId="berschrift3">
    <w:name w:val="heading 3"/>
    <w:basedOn w:val="Standard"/>
    <w:next w:val="Standard"/>
    <w:qFormat/>
    <w:pPr>
      <w:keepNext/>
      <w:widowControl w:val="0"/>
      <w:autoSpaceDE w:val="0"/>
      <w:autoSpaceDN w:val="0"/>
      <w:adjustRightInd w:val="0"/>
      <w:spacing w:before="240" w:after="60"/>
      <w:outlineLvl w:val="2"/>
    </w:pPr>
    <w:rPr>
      <w:rFonts w:ascii="Arial" w:hAnsi="Arial"/>
      <w:b/>
      <w:bCs/>
      <w:color w:val="auto"/>
      <w:sz w:val="26"/>
      <w:szCs w:val="26"/>
    </w:rPr>
  </w:style>
  <w:style w:type="paragraph" w:styleId="berschrift4">
    <w:name w:val="heading 4"/>
    <w:basedOn w:val="Standard"/>
    <w:next w:val="Standard"/>
    <w:qFormat/>
    <w:pPr>
      <w:keepNext/>
      <w:outlineLvl w:val="3"/>
    </w:pPr>
    <w:rPr>
      <w:rFonts w:ascii="Arial" w:hAnsi="Arial"/>
      <w:b/>
      <w:bCs/>
    </w:rPr>
  </w:style>
  <w:style w:type="paragraph" w:styleId="berschrift5">
    <w:name w:val="heading 5"/>
    <w:basedOn w:val="Standard"/>
    <w:next w:val="Standard"/>
    <w:qFormat/>
    <w:pPr>
      <w:keepNext/>
      <w:ind w:left="3420"/>
      <w:outlineLvl w:val="4"/>
    </w:pPr>
    <w:rPr>
      <w:rFonts w:ascii="Arial" w:hAnsi="Arial"/>
      <w:b/>
    </w:rPr>
  </w:style>
  <w:style w:type="paragraph" w:styleId="berschrift6">
    <w:name w:val="heading 6"/>
    <w:basedOn w:val="Standard"/>
    <w:next w:val="Standard"/>
    <w:qFormat/>
    <w:pPr>
      <w:keepNext/>
      <w:tabs>
        <w:tab w:val="left" w:pos="4395"/>
        <w:tab w:val="left" w:pos="7088"/>
      </w:tabs>
      <w:ind w:left="284"/>
      <w:jc w:val="center"/>
      <w:outlineLvl w:val="5"/>
    </w:pPr>
    <w:rPr>
      <w:rFonts w:ascii="Arial" w:hAnsi="Arial" w:cs="Times New Roman"/>
      <w:b/>
      <w:color w:val="auto"/>
      <w:sz w:val="28"/>
      <w:u w:val="single"/>
      <w:lang w:val="it-IT"/>
    </w:rPr>
  </w:style>
  <w:style w:type="paragraph" w:styleId="berschrift7">
    <w:name w:val="heading 7"/>
    <w:basedOn w:val="Standard"/>
    <w:next w:val="Standard"/>
    <w:qFormat/>
    <w:pPr>
      <w:keepNext/>
      <w:outlineLvl w:val="6"/>
    </w:pPr>
    <w:rPr>
      <w:rFonts w:ascii="Arial" w:hAnsi="Arial"/>
      <w:b/>
      <w:bCs/>
      <w:sz w:val="22"/>
    </w:rPr>
  </w:style>
  <w:style w:type="paragraph" w:styleId="berschrift8">
    <w:name w:val="heading 8"/>
    <w:basedOn w:val="Standard"/>
    <w:next w:val="Standard"/>
    <w:qFormat/>
    <w:pPr>
      <w:keepNext/>
      <w:jc w:val="both"/>
      <w:outlineLvl w:val="7"/>
    </w:pPr>
    <w:rPr>
      <w:rFonts w:ascii="Arial" w:hAnsi="Arial"/>
      <w:b/>
    </w:rPr>
  </w:style>
  <w:style w:type="paragraph" w:styleId="berschrift9">
    <w:name w:val="heading 9"/>
    <w:basedOn w:val="Standard"/>
    <w:next w:val="Standard"/>
    <w:qFormat/>
    <w:pPr>
      <w:keepNext/>
      <w:jc w:val="both"/>
      <w:outlineLvl w:val="8"/>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uiPriority w:val="99"/>
    <w:rPr>
      <w:color w:val="0000FF"/>
      <w:u w:val="single"/>
    </w:rPr>
  </w:style>
  <w:style w:type="character" w:customStyle="1" w:styleId="berschrift">
    <w:name w:val="Überschrift"/>
    <w:rPr>
      <w:b/>
      <w:sz w:val="28"/>
    </w:rPr>
  </w:style>
  <w:style w:type="paragraph" w:styleId="Funotentext">
    <w:name w:val="footnote text"/>
    <w:basedOn w:val="Standard"/>
    <w:semiHidden/>
    <w:rPr>
      <w:rFonts w:cs="Times New Roman"/>
      <w:color w:val="auto"/>
      <w:sz w:val="20"/>
    </w:rPr>
  </w:style>
  <w:style w:type="paragraph" w:styleId="Verzeichnis1">
    <w:name w:val="toc 1"/>
    <w:basedOn w:val="Standard"/>
    <w:next w:val="Standard"/>
    <w:autoRedefine/>
    <w:semiHidden/>
    <w:pPr>
      <w:ind w:left="1080"/>
    </w:pPr>
    <w:rPr>
      <w:rFonts w:cs="Times New Roman"/>
      <w:b/>
      <w:bCs/>
      <w:color w:val="auto"/>
    </w:rPr>
  </w:style>
  <w:style w:type="paragraph" w:styleId="Aufzhlungszeichen">
    <w:name w:val="List Bullet"/>
    <w:basedOn w:val="Standard"/>
    <w:autoRedefine/>
    <w:pPr>
      <w:numPr>
        <w:numId w:val="1"/>
      </w:numPr>
    </w:pPr>
    <w:rPr>
      <w:rFonts w:cs="Times New Roman"/>
      <w:color w:val="auto"/>
    </w:rPr>
  </w:style>
  <w:style w:type="paragraph" w:styleId="Aufzhlungszeichen2">
    <w:name w:val="List Bullet 2"/>
    <w:basedOn w:val="Standard"/>
    <w:autoRedefine/>
    <w:pPr>
      <w:numPr>
        <w:numId w:val="2"/>
      </w:numPr>
    </w:pPr>
    <w:rPr>
      <w:rFonts w:cs="Times New Roman"/>
      <w:color w:val="auto"/>
    </w:rPr>
  </w:style>
  <w:style w:type="paragraph" w:styleId="Aufzhlungszeichen3">
    <w:name w:val="List Bullet 3"/>
    <w:basedOn w:val="Standard"/>
    <w:autoRedefine/>
    <w:pPr>
      <w:numPr>
        <w:numId w:val="3"/>
      </w:numPr>
    </w:pPr>
    <w:rPr>
      <w:rFonts w:cs="Times New Roman"/>
      <w:color w:val="auto"/>
    </w:rPr>
  </w:style>
  <w:style w:type="paragraph" w:styleId="Aufzhlungszeichen4">
    <w:name w:val="List Bullet 4"/>
    <w:basedOn w:val="Standard"/>
    <w:autoRedefine/>
    <w:pPr>
      <w:numPr>
        <w:numId w:val="4"/>
      </w:numPr>
    </w:pPr>
    <w:rPr>
      <w:rFonts w:cs="Times New Roman"/>
      <w:color w:val="auto"/>
    </w:rPr>
  </w:style>
  <w:style w:type="paragraph" w:styleId="Aufzhlungszeichen5">
    <w:name w:val="List Bullet 5"/>
    <w:basedOn w:val="Standard"/>
    <w:autoRedefine/>
    <w:pPr>
      <w:numPr>
        <w:numId w:val="5"/>
      </w:numPr>
    </w:pPr>
    <w:rPr>
      <w:rFonts w:cs="Times New Roman"/>
      <w:color w:val="auto"/>
    </w:rPr>
  </w:style>
  <w:style w:type="paragraph" w:styleId="Listennummer">
    <w:name w:val="List Number"/>
    <w:basedOn w:val="Standard"/>
    <w:pPr>
      <w:numPr>
        <w:numId w:val="6"/>
      </w:numPr>
    </w:pPr>
    <w:rPr>
      <w:rFonts w:cs="Times New Roman"/>
      <w:color w:val="auto"/>
    </w:rPr>
  </w:style>
  <w:style w:type="paragraph" w:styleId="Listennummer2">
    <w:name w:val="List Number 2"/>
    <w:basedOn w:val="Standard"/>
    <w:pPr>
      <w:numPr>
        <w:numId w:val="7"/>
      </w:numPr>
    </w:pPr>
    <w:rPr>
      <w:rFonts w:cs="Times New Roman"/>
      <w:color w:val="auto"/>
    </w:rPr>
  </w:style>
  <w:style w:type="paragraph" w:styleId="Listennummer3">
    <w:name w:val="List Number 3"/>
    <w:basedOn w:val="Standard"/>
    <w:pPr>
      <w:numPr>
        <w:numId w:val="8"/>
      </w:numPr>
    </w:pPr>
    <w:rPr>
      <w:rFonts w:cs="Times New Roman"/>
      <w:color w:val="auto"/>
    </w:rPr>
  </w:style>
  <w:style w:type="paragraph" w:styleId="Listennummer4">
    <w:name w:val="List Number 4"/>
    <w:basedOn w:val="Standard"/>
    <w:pPr>
      <w:numPr>
        <w:numId w:val="9"/>
      </w:numPr>
    </w:pPr>
    <w:rPr>
      <w:rFonts w:cs="Times New Roman"/>
      <w:color w:val="auto"/>
    </w:rPr>
  </w:style>
  <w:style w:type="paragraph" w:styleId="Listennummer5">
    <w:name w:val="List Number 5"/>
    <w:basedOn w:val="Standard"/>
    <w:pPr>
      <w:numPr>
        <w:numId w:val="10"/>
      </w:numPr>
    </w:pPr>
    <w:rPr>
      <w:rFonts w:cs="Times New Roman"/>
      <w:color w:val="auto"/>
    </w:rPr>
  </w:style>
  <w:style w:type="paragraph" w:styleId="Textkrper-Zeileneinzug">
    <w:name w:val="Body Text Indent"/>
    <w:basedOn w:val="Standard"/>
    <w:pPr>
      <w:tabs>
        <w:tab w:val="left" w:pos="567"/>
        <w:tab w:val="left" w:pos="4395"/>
        <w:tab w:val="left" w:pos="7088"/>
      </w:tabs>
      <w:ind w:left="993"/>
    </w:pPr>
    <w:rPr>
      <w:rFonts w:cs="Times New Roman"/>
      <w:color w:val="auto"/>
    </w:rPr>
  </w:style>
  <w:style w:type="paragraph" w:customStyle="1" w:styleId="Textkrper21">
    <w:name w:val="Textkörper 21"/>
    <w:basedOn w:val="Standard"/>
    <w:pPr>
      <w:spacing w:after="120"/>
      <w:ind w:left="283"/>
    </w:pPr>
    <w:rPr>
      <w:rFonts w:cs="Times New Roman"/>
      <w:color w:val="auto"/>
    </w:rPr>
  </w:style>
  <w:style w:type="character" w:customStyle="1" w:styleId="news2">
    <w:name w:val="news2"/>
    <w:rPr>
      <w:rFonts w:ascii="Arial" w:hAnsi="Arial" w:hint="default"/>
      <w:sz w:val="20"/>
      <w:szCs w:val="20"/>
    </w:rPr>
  </w:style>
  <w:style w:type="character" w:styleId="Seitenzahl">
    <w:name w:val="page number"/>
    <w:basedOn w:val="Absatz-Standardschriftart"/>
  </w:style>
  <w:style w:type="paragraph" w:styleId="Textkrper">
    <w:name w:val="Body Text"/>
    <w:basedOn w:val="Standard"/>
    <w:pPr>
      <w:jc w:val="both"/>
    </w:pPr>
    <w:rPr>
      <w:rFonts w:ascii="Arial Narrow" w:hAnsi="Arial Narrow" w:cs="Times New Roman"/>
      <w:color w:val="auto"/>
      <w:szCs w:val="24"/>
    </w:rPr>
  </w:style>
  <w:style w:type="paragraph" w:styleId="Textkrper2">
    <w:name w:val="Body Text 2"/>
    <w:basedOn w:val="Standard"/>
    <w:pPr>
      <w:pBdr>
        <w:top w:val="single" w:sz="6" w:space="1" w:color="auto" w:shadow="1"/>
        <w:left w:val="single" w:sz="6" w:space="4" w:color="auto" w:shadow="1"/>
        <w:bottom w:val="single" w:sz="6" w:space="1" w:color="auto" w:shadow="1"/>
        <w:right w:val="single" w:sz="6" w:space="4" w:color="auto" w:shadow="1"/>
      </w:pBdr>
    </w:pPr>
    <w:rPr>
      <w:rFonts w:ascii="Arial Narrow" w:hAnsi="Arial Narrow" w:cs="Times New Roman"/>
      <w:b/>
      <w:bCs/>
      <w:color w:val="auto"/>
      <w:szCs w:val="24"/>
    </w:rPr>
  </w:style>
  <w:style w:type="paragraph" w:styleId="Textkrper-Einzug2">
    <w:name w:val="Body Text Indent 2"/>
    <w:basedOn w:val="Standard"/>
    <w:pPr>
      <w:ind w:left="964"/>
    </w:pPr>
    <w:rPr>
      <w:szCs w:val="24"/>
    </w:rPr>
  </w:style>
  <w:style w:type="paragraph" w:styleId="Textkrper-Einzug3">
    <w:name w:val="Body Text Indent 3"/>
    <w:basedOn w:val="Standard"/>
    <w:pPr>
      <w:ind w:left="993"/>
    </w:pPr>
  </w:style>
  <w:style w:type="paragraph" w:styleId="Textkrper3">
    <w:name w:val="Body Text 3"/>
    <w:basedOn w:val="Standard"/>
    <w:pPr>
      <w:jc w:val="center"/>
    </w:pPr>
    <w:rPr>
      <w:b/>
      <w:bCs/>
    </w:rPr>
  </w:style>
  <w:style w:type="character" w:customStyle="1" w:styleId="BesuchterHyperlink">
    <w:name w:val="BesuchterHyperlink"/>
    <w:rPr>
      <w:color w:val="800080"/>
      <w:u w:val="single"/>
    </w:rPr>
  </w:style>
  <w:style w:type="paragraph" w:styleId="Sprechblasentext">
    <w:name w:val="Balloon Text"/>
    <w:basedOn w:val="Standard"/>
    <w:semiHidden/>
    <w:rsid w:val="006B56F8"/>
    <w:rPr>
      <w:rFonts w:ascii="Tahoma" w:hAnsi="Tahoma" w:cs="Tahoma"/>
      <w:sz w:val="16"/>
      <w:szCs w:val="16"/>
    </w:rPr>
  </w:style>
  <w:style w:type="table" w:customStyle="1" w:styleId="Tabellengitternetz">
    <w:name w:val="Tabellengitternetz"/>
    <w:basedOn w:val="NormaleTabelle"/>
    <w:rsid w:val="00BC3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056903"/>
    <w:rPr>
      <w:sz w:val="16"/>
      <w:szCs w:val="16"/>
    </w:rPr>
  </w:style>
  <w:style w:type="paragraph" w:styleId="Kommentartext">
    <w:name w:val="annotation text"/>
    <w:basedOn w:val="Standard"/>
    <w:link w:val="KommentartextZchn"/>
    <w:rsid w:val="00056903"/>
    <w:rPr>
      <w:rFonts w:cs="Times New Roman"/>
      <w:sz w:val="20"/>
      <w:lang w:val="x-none" w:eastAsia="x-none"/>
    </w:rPr>
  </w:style>
  <w:style w:type="character" w:customStyle="1" w:styleId="KommentartextZchn">
    <w:name w:val="Kommentartext Zchn"/>
    <w:link w:val="Kommentartext"/>
    <w:rsid w:val="00056903"/>
    <w:rPr>
      <w:rFonts w:ascii="Univers" w:hAnsi="Univers" w:cs="Arial"/>
      <w:color w:val="000000"/>
    </w:rPr>
  </w:style>
  <w:style w:type="paragraph" w:styleId="Kommentarthema">
    <w:name w:val="annotation subject"/>
    <w:basedOn w:val="Kommentartext"/>
    <w:next w:val="Kommentartext"/>
    <w:link w:val="KommentarthemaZchn"/>
    <w:rsid w:val="00056903"/>
    <w:rPr>
      <w:b/>
      <w:bCs/>
    </w:rPr>
  </w:style>
  <w:style w:type="character" w:customStyle="1" w:styleId="KommentarthemaZchn">
    <w:name w:val="Kommentarthema Zchn"/>
    <w:link w:val="Kommentarthema"/>
    <w:rsid w:val="00056903"/>
    <w:rPr>
      <w:rFonts w:ascii="Univers" w:hAnsi="Univers" w:cs="Arial"/>
      <w:b/>
      <w:bCs/>
      <w:color w:val="000000"/>
    </w:rPr>
  </w:style>
  <w:style w:type="paragraph" w:styleId="StandardWeb">
    <w:name w:val="Normal (Web)"/>
    <w:basedOn w:val="Standard"/>
    <w:uiPriority w:val="99"/>
    <w:rsid w:val="00163BA2"/>
    <w:pPr>
      <w:spacing w:before="100" w:beforeAutospacing="1" w:after="100" w:afterAutospacing="1"/>
    </w:pPr>
    <w:rPr>
      <w:rFonts w:ascii="Times New Roman" w:hAnsi="Times New Roman" w:cs="Times New Roman"/>
      <w:color w:val="auto"/>
      <w:szCs w:val="24"/>
    </w:rPr>
  </w:style>
  <w:style w:type="paragraph" w:customStyle="1" w:styleId="Default">
    <w:name w:val="Default"/>
    <w:rsid w:val="005460B7"/>
    <w:pPr>
      <w:autoSpaceDE w:val="0"/>
      <w:autoSpaceDN w:val="0"/>
      <w:adjustRightInd w:val="0"/>
    </w:pPr>
    <w:rPr>
      <w:rFonts w:ascii="Univers" w:hAnsi="Univers" w:cs="Univers"/>
      <w:color w:val="000000"/>
      <w:sz w:val="24"/>
      <w:szCs w:val="24"/>
    </w:rPr>
  </w:style>
  <w:style w:type="character" w:customStyle="1" w:styleId="system-pagebreak">
    <w:name w:val="system-pagebreak"/>
    <w:basedOn w:val="Absatz-Standardschriftart"/>
    <w:rsid w:val="00BF356D"/>
  </w:style>
  <w:style w:type="paragraph" w:styleId="Listenabsatz">
    <w:name w:val="List Paragraph"/>
    <w:basedOn w:val="Standard"/>
    <w:uiPriority w:val="34"/>
    <w:qFormat/>
    <w:rsid w:val="003E431E"/>
    <w:pPr>
      <w:spacing w:after="160" w:line="259" w:lineRule="auto"/>
      <w:ind w:left="720"/>
      <w:contextualSpacing/>
    </w:pPr>
    <w:rPr>
      <w:rFonts w:ascii="Calibri" w:eastAsia="Calibri" w:hAnsi="Calibri" w:cs="Times New Roman"/>
      <w:color w:val="auto"/>
      <w:sz w:val="22"/>
      <w:szCs w:val="22"/>
      <w:lang w:eastAsia="en-US"/>
    </w:rPr>
  </w:style>
  <w:style w:type="character" w:styleId="NichtaufgelsteErwhnung">
    <w:name w:val="Unresolved Mention"/>
    <w:uiPriority w:val="99"/>
    <w:semiHidden/>
    <w:unhideWhenUsed/>
    <w:rsid w:val="00D32F65"/>
    <w:rPr>
      <w:color w:val="605E5C"/>
      <w:shd w:val="clear" w:color="auto" w:fill="E1DFDD"/>
    </w:rPr>
  </w:style>
  <w:style w:type="character" w:customStyle="1" w:styleId="tt">
    <w:name w:val="tt"/>
    <w:rsid w:val="00036F6D"/>
  </w:style>
  <w:style w:type="paragraph" w:customStyle="1" w:styleId="align-justify">
    <w:name w:val="align-justify"/>
    <w:basedOn w:val="Standard"/>
    <w:rsid w:val="00036F6D"/>
    <w:pPr>
      <w:spacing w:before="100" w:beforeAutospacing="1" w:after="100" w:afterAutospacing="1"/>
    </w:pPr>
    <w:rPr>
      <w:rFonts w:ascii="Times New Roman" w:hAnsi="Times New Roman" w:cs="Times New Roman"/>
      <w:color w:val="auto"/>
      <w:szCs w:val="24"/>
    </w:rPr>
  </w:style>
  <w:style w:type="character" w:customStyle="1" w:styleId="font-white">
    <w:name w:val="font-white"/>
    <w:rsid w:val="00036F6D"/>
  </w:style>
  <w:style w:type="character" w:customStyle="1" w:styleId="article-headingtitle">
    <w:name w:val="article-heading__title"/>
    <w:rsid w:val="00036F6D"/>
  </w:style>
  <w:style w:type="character" w:styleId="Hervorhebung">
    <w:name w:val="Emphasis"/>
    <w:uiPriority w:val="20"/>
    <w:qFormat/>
    <w:rsid w:val="00036F6D"/>
    <w:rPr>
      <w:i/>
      <w:iCs/>
    </w:rPr>
  </w:style>
  <w:style w:type="paragraph" w:customStyle="1" w:styleId="Pressetext">
    <w:name w:val="Pressetext"/>
    <w:rsid w:val="00086DF2"/>
    <w:pPr>
      <w:spacing w:after="200" w:line="288" w:lineRule="auto"/>
    </w:pPr>
    <w:rPr>
      <w:rFonts w:ascii="Arial" w:hAnsi="Arial" w:cs="Arial"/>
    </w:rPr>
  </w:style>
  <w:style w:type="character" w:styleId="HTMLZitat">
    <w:name w:val="HTML Cite"/>
    <w:uiPriority w:val="99"/>
    <w:semiHidden/>
    <w:unhideWhenUsed/>
    <w:rsid w:val="00D363EA"/>
    <w:rPr>
      <w:i/>
      <w:iCs/>
    </w:rPr>
  </w:style>
  <w:style w:type="character" w:customStyle="1" w:styleId="highlight">
    <w:name w:val="highlight"/>
    <w:basedOn w:val="Absatz-Standardschriftart"/>
    <w:rsid w:val="00510764"/>
  </w:style>
  <w:style w:type="character" w:styleId="Funotenzeichen">
    <w:name w:val="footnote reference"/>
    <w:uiPriority w:val="99"/>
    <w:semiHidden/>
    <w:unhideWhenUsed/>
    <w:rsid w:val="00B064E5"/>
    <w:rPr>
      <w:vertAlign w:val="superscript"/>
    </w:rPr>
  </w:style>
  <w:style w:type="character" w:styleId="Fett">
    <w:name w:val="Strong"/>
    <w:uiPriority w:val="22"/>
    <w:qFormat/>
    <w:rsid w:val="00EC03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25890">
      <w:bodyDiv w:val="1"/>
      <w:marLeft w:val="0"/>
      <w:marRight w:val="0"/>
      <w:marTop w:val="0"/>
      <w:marBottom w:val="0"/>
      <w:divBdr>
        <w:top w:val="none" w:sz="0" w:space="0" w:color="auto"/>
        <w:left w:val="none" w:sz="0" w:space="0" w:color="auto"/>
        <w:bottom w:val="none" w:sz="0" w:space="0" w:color="auto"/>
        <w:right w:val="none" w:sz="0" w:space="0" w:color="auto"/>
      </w:divBdr>
    </w:div>
    <w:div w:id="404491898">
      <w:bodyDiv w:val="1"/>
      <w:marLeft w:val="0"/>
      <w:marRight w:val="0"/>
      <w:marTop w:val="0"/>
      <w:marBottom w:val="0"/>
      <w:divBdr>
        <w:top w:val="none" w:sz="0" w:space="0" w:color="auto"/>
        <w:left w:val="none" w:sz="0" w:space="0" w:color="auto"/>
        <w:bottom w:val="none" w:sz="0" w:space="0" w:color="auto"/>
        <w:right w:val="none" w:sz="0" w:space="0" w:color="auto"/>
      </w:divBdr>
      <w:divsChild>
        <w:div w:id="59389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213582">
      <w:bodyDiv w:val="1"/>
      <w:marLeft w:val="0"/>
      <w:marRight w:val="0"/>
      <w:marTop w:val="0"/>
      <w:marBottom w:val="0"/>
      <w:divBdr>
        <w:top w:val="none" w:sz="0" w:space="0" w:color="auto"/>
        <w:left w:val="none" w:sz="0" w:space="0" w:color="auto"/>
        <w:bottom w:val="none" w:sz="0" w:space="0" w:color="auto"/>
        <w:right w:val="none" w:sz="0" w:space="0" w:color="auto"/>
      </w:divBdr>
      <w:divsChild>
        <w:div w:id="1859000566">
          <w:marLeft w:val="0"/>
          <w:marRight w:val="0"/>
          <w:marTop w:val="0"/>
          <w:marBottom w:val="0"/>
          <w:divBdr>
            <w:top w:val="none" w:sz="0" w:space="0" w:color="auto"/>
            <w:left w:val="none" w:sz="0" w:space="0" w:color="auto"/>
            <w:bottom w:val="none" w:sz="0" w:space="0" w:color="auto"/>
            <w:right w:val="none" w:sz="0" w:space="0" w:color="auto"/>
          </w:divBdr>
          <w:divsChild>
            <w:div w:id="82254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482">
      <w:bodyDiv w:val="1"/>
      <w:marLeft w:val="0"/>
      <w:marRight w:val="0"/>
      <w:marTop w:val="0"/>
      <w:marBottom w:val="0"/>
      <w:divBdr>
        <w:top w:val="none" w:sz="0" w:space="0" w:color="auto"/>
        <w:left w:val="none" w:sz="0" w:space="0" w:color="auto"/>
        <w:bottom w:val="none" w:sz="0" w:space="0" w:color="auto"/>
        <w:right w:val="none" w:sz="0" w:space="0" w:color="auto"/>
      </w:divBdr>
      <w:divsChild>
        <w:div w:id="484901809">
          <w:marLeft w:val="0"/>
          <w:marRight w:val="0"/>
          <w:marTop w:val="0"/>
          <w:marBottom w:val="0"/>
          <w:divBdr>
            <w:top w:val="none" w:sz="0" w:space="0" w:color="auto"/>
            <w:left w:val="none" w:sz="0" w:space="0" w:color="auto"/>
            <w:bottom w:val="none" w:sz="0" w:space="0" w:color="auto"/>
            <w:right w:val="none" w:sz="0" w:space="0" w:color="auto"/>
          </w:divBdr>
          <w:divsChild>
            <w:div w:id="140998625">
              <w:marLeft w:val="0"/>
              <w:marRight w:val="0"/>
              <w:marTop w:val="0"/>
              <w:marBottom w:val="0"/>
              <w:divBdr>
                <w:top w:val="none" w:sz="0" w:space="0" w:color="auto"/>
                <w:left w:val="none" w:sz="0" w:space="0" w:color="auto"/>
                <w:bottom w:val="none" w:sz="0" w:space="0" w:color="auto"/>
                <w:right w:val="none" w:sz="0" w:space="0" w:color="auto"/>
              </w:divBdr>
            </w:div>
            <w:div w:id="314259139">
              <w:marLeft w:val="0"/>
              <w:marRight w:val="0"/>
              <w:marTop w:val="0"/>
              <w:marBottom w:val="0"/>
              <w:divBdr>
                <w:top w:val="none" w:sz="0" w:space="0" w:color="auto"/>
                <w:left w:val="none" w:sz="0" w:space="0" w:color="auto"/>
                <w:bottom w:val="none" w:sz="0" w:space="0" w:color="auto"/>
                <w:right w:val="none" w:sz="0" w:space="0" w:color="auto"/>
              </w:divBdr>
            </w:div>
            <w:div w:id="15965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3466">
      <w:bodyDiv w:val="1"/>
      <w:marLeft w:val="0"/>
      <w:marRight w:val="0"/>
      <w:marTop w:val="0"/>
      <w:marBottom w:val="0"/>
      <w:divBdr>
        <w:top w:val="none" w:sz="0" w:space="0" w:color="auto"/>
        <w:left w:val="none" w:sz="0" w:space="0" w:color="auto"/>
        <w:bottom w:val="none" w:sz="0" w:space="0" w:color="auto"/>
        <w:right w:val="none" w:sz="0" w:space="0" w:color="auto"/>
      </w:divBdr>
    </w:div>
    <w:div w:id="1355964747">
      <w:bodyDiv w:val="1"/>
      <w:marLeft w:val="0"/>
      <w:marRight w:val="0"/>
      <w:marTop w:val="0"/>
      <w:marBottom w:val="0"/>
      <w:divBdr>
        <w:top w:val="none" w:sz="0" w:space="0" w:color="auto"/>
        <w:left w:val="none" w:sz="0" w:space="0" w:color="auto"/>
        <w:bottom w:val="none" w:sz="0" w:space="0" w:color="auto"/>
        <w:right w:val="none" w:sz="0" w:space="0" w:color="auto"/>
      </w:divBdr>
    </w:div>
    <w:div w:id="1390421764">
      <w:bodyDiv w:val="1"/>
      <w:marLeft w:val="0"/>
      <w:marRight w:val="0"/>
      <w:marTop w:val="0"/>
      <w:marBottom w:val="0"/>
      <w:divBdr>
        <w:top w:val="none" w:sz="0" w:space="0" w:color="auto"/>
        <w:left w:val="none" w:sz="0" w:space="0" w:color="auto"/>
        <w:bottom w:val="none" w:sz="0" w:space="0" w:color="auto"/>
        <w:right w:val="none" w:sz="0" w:space="0" w:color="auto"/>
      </w:divBdr>
    </w:div>
    <w:div w:id="1413743556">
      <w:bodyDiv w:val="1"/>
      <w:marLeft w:val="0"/>
      <w:marRight w:val="0"/>
      <w:marTop w:val="0"/>
      <w:marBottom w:val="0"/>
      <w:divBdr>
        <w:top w:val="none" w:sz="0" w:space="0" w:color="auto"/>
        <w:left w:val="none" w:sz="0" w:space="0" w:color="auto"/>
        <w:bottom w:val="none" w:sz="0" w:space="0" w:color="auto"/>
        <w:right w:val="none" w:sz="0" w:space="0" w:color="auto"/>
      </w:divBdr>
    </w:div>
    <w:div w:id="1495680021">
      <w:bodyDiv w:val="1"/>
      <w:marLeft w:val="0"/>
      <w:marRight w:val="0"/>
      <w:marTop w:val="0"/>
      <w:marBottom w:val="0"/>
      <w:divBdr>
        <w:top w:val="none" w:sz="0" w:space="0" w:color="auto"/>
        <w:left w:val="none" w:sz="0" w:space="0" w:color="auto"/>
        <w:bottom w:val="none" w:sz="0" w:space="0" w:color="auto"/>
        <w:right w:val="none" w:sz="0" w:space="0" w:color="auto"/>
      </w:divBdr>
    </w:div>
    <w:div w:id="1535269754">
      <w:bodyDiv w:val="1"/>
      <w:marLeft w:val="0"/>
      <w:marRight w:val="0"/>
      <w:marTop w:val="0"/>
      <w:marBottom w:val="0"/>
      <w:divBdr>
        <w:top w:val="none" w:sz="0" w:space="0" w:color="auto"/>
        <w:left w:val="none" w:sz="0" w:space="0" w:color="auto"/>
        <w:bottom w:val="none" w:sz="0" w:space="0" w:color="auto"/>
        <w:right w:val="none" w:sz="0" w:space="0" w:color="auto"/>
      </w:divBdr>
    </w:div>
    <w:div w:id="1828552346">
      <w:bodyDiv w:val="1"/>
      <w:marLeft w:val="0"/>
      <w:marRight w:val="0"/>
      <w:marTop w:val="0"/>
      <w:marBottom w:val="0"/>
      <w:divBdr>
        <w:top w:val="none" w:sz="0" w:space="0" w:color="auto"/>
        <w:left w:val="none" w:sz="0" w:space="0" w:color="auto"/>
        <w:bottom w:val="none" w:sz="0" w:space="0" w:color="auto"/>
        <w:right w:val="none" w:sz="0" w:space="0" w:color="auto"/>
      </w:divBdr>
    </w:div>
    <w:div w:id="198924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ehaelterverband.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ehaelterverband.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info@behaelterverband.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93C2A-0A92-445D-A03A-7D71ADB18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2778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BDH29304B</vt:lpstr>
    </vt:vector>
  </TitlesOfParts>
  <Company>BDH</Company>
  <LinksUpToDate>false</LinksUpToDate>
  <CharactersWithSpaces>3212</CharactersWithSpaces>
  <SharedDoc>false</SharedDoc>
  <HLinks>
    <vt:vector size="36" baseType="variant">
      <vt:variant>
        <vt:i4>4259860</vt:i4>
      </vt:variant>
      <vt:variant>
        <vt:i4>15</vt:i4>
      </vt:variant>
      <vt:variant>
        <vt:i4>0</vt:i4>
      </vt:variant>
      <vt:variant>
        <vt:i4>5</vt:i4>
      </vt:variant>
      <vt:variant>
        <vt:lpwstr>http://www.wohnungs-lueftung.de/</vt:lpwstr>
      </vt:variant>
      <vt:variant>
        <vt:lpwstr/>
      </vt:variant>
      <vt:variant>
        <vt:i4>4259860</vt:i4>
      </vt:variant>
      <vt:variant>
        <vt:i4>12</vt:i4>
      </vt:variant>
      <vt:variant>
        <vt:i4>0</vt:i4>
      </vt:variant>
      <vt:variant>
        <vt:i4>5</vt:i4>
      </vt:variant>
      <vt:variant>
        <vt:lpwstr>http://www.wohnungs-lueftung.de/</vt:lpwstr>
      </vt:variant>
      <vt:variant>
        <vt:lpwstr/>
      </vt:variant>
      <vt:variant>
        <vt:i4>4259860</vt:i4>
      </vt:variant>
      <vt:variant>
        <vt:i4>9</vt:i4>
      </vt:variant>
      <vt:variant>
        <vt:i4>0</vt:i4>
      </vt:variant>
      <vt:variant>
        <vt:i4>5</vt:i4>
      </vt:variant>
      <vt:variant>
        <vt:lpwstr>http://www.wohnungs-lueftung.de/</vt:lpwstr>
      </vt:variant>
      <vt:variant>
        <vt:lpwstr/>
      </vt:variant>
      <vt:variant>
        <vt:i4>8257547</vt:i4>
      </vt:variant>
      <vt:variant>
        <vt:i4>6</vt:i4>
      </vt:variant>
      <vt:variant>
        <vt:i4>0</vt:i4>
      </vt:variant>
      <vt:variant>
        <vt:i4>5</vt:i4>
      </vt:variant>
      <vt:variant>
        <vt:lpwstr>mailto:info@sage-schreibe.de</vt:lpwstr>
      </vt:variant>
      <vt:variant>
        <vt:lpwstr/>
      </vt:variant>
      <vt:variant>
        <vt:i4>4259860</vt:i4>
      </vt:variant>
      <vt:variant>
        <vt:i4>3</vt:i4>
      </vt:variant>
      <vt:variant>
        <vt:i4>0</vt:i4>
      </vt:variant>
      <vt:variant>
        <vt:i4>5</vt:i4>
      </vt:variant>
      <vt:variant>
        <vt:lpwstr>http://www.wohnungs-lueftung.de/</vt:lpwstr>
      </vt:variant>
      <vt:variant>
        <vt:lpwstr/>
      </vt:variant>
      <vt:variant>
        <vt:i4>2752610</vt:i4>
      </vt:variant>
      <vt:variant>
        <vt:i4>0</vt:i4>
      </vt:variant>
      <vt:variant>
        <vt:i4>0</vt:i4>
      </vt:variant>
      <vt:variant>
        <vt:i4>5</vt:i4>
      </vt:variant>
      <vt:variant>
        <vt:lpwstr>http://www.wohnungs-lueftung.de/allgemeines/foerdermoeglichkeiten.html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BDH29304B</dc:title>
  <dc:subject>BAFA - MAP</dc:subject>
  <dc:creator>Andrea Hammes</dc:creator>
  <cp:keywords/>
  <cp:lastModifiedBy>Stephan Hanken</cp:lastModifiedBy>
  <cp:revision>10</cp:revision>
  <cp:lastPrinted>2023-01-23T09:08:00Z</cp:lastPrinted>
  <dcterms:created xsi:type="dcterms:W3CDTF">2023-01-13T15:29:00Z</dcterms:created>
  <dcterms:modified xsi:type="dcterms:W3CDTF">2023-01-24T11:55:00Z</dcterms:modified>
</cp:coreProperties>
</file>