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B23D6" w14:textId="34CBEBDA" w:rsidR="004F6946" w:rsidRPr="004F6946" w:rsidRDefault="001D3B15" w:rsidP="004F6946">
      <w:pPr>
        <w:pStyle w:val="berschrift3"/>
        <w:spacing w:after="16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Messeauftritt</w:t>
      </w:r>
      <w:r w:rsidR="0022274B">
        <w:rPr>
          <w:sz w:val="20"/>
          <w:szCs w:val="20"/>
          <w:lang w:val="de-DE"/>
        </w:rPr>
        <w:t xml:space="preserve"> mit nachhaltigem Profil</w:t>
      </w:r>
    </w:p>
    <w:p w14:paraId="57DD4F15" w14:textId="05F73F6E" w:rsidR="004B53E5" w:rsidRPr="004F6946" w:rsidRDefault="00B16F30" w:rsidP="004F6946">
      <w:pPr>
        <w:pStyle w:val="berschrift3"/>
        <w:spacing w:before="240" w:after="160"/>
        <w:rPr>
          <w:sz w:val="28"/>
          <w:szCs w:val="28"/>
          <w:lang w:val="de-DE"/>
        </w:rPr>
      </w:pPr>
      <w:r w:rsidRPr="004F6946">
        <w:rPr>
          <w:sz w:val="28"/>
          <w:szCs w:val="28"/>
          <w:lang w:val="de-DE"/>
        </w:rPr>
        <w:t>Deceuninck auf der Fensterbau FRontale 202</w:t>
      </w:r>
      <w:r w:rsidR="00630D1D">
        <w:rPr>
          <w:sz w:val="28"/>
          <w:szCs w:val="28"/>
          <w:lang w:val="de-DE"/>
        </w:rPr>
        <w:t>4</w:t>
      </w:r>
    </w:p>
    <w:p w14:paraId="43AB00CD" w14:textId="16EA5A7E" w:rsidR="00331206" w:rsidRDefault="006063ED" w:rsidP="00386D84">
      <w:pPr>
        <w:spacing w:line="288" w:lineRule="auto"/>
        <w:rPr>
          <w:b/>
          <w:bCs/>
        </w:rPr>
      </w:pPr>
      <w:r w:rsidRPr="00DA2637">
        <w:rPr>
          <w:b/>
          <w:bCs/>
        </w:rPr>
        <w:t>Bogen</w:t>
      </w:r>
      <w:r w:rsidRPr="00B005F5">
        <w:rPr>
          <w:b/>
          <w:bCs/>
        </w:rPr>
        <w:t xml:space="preserve">, im </w:t>
      </w:r>
      <w:r w:rsidR="00331206" w:rsidRPr="00B005F5">
        <w:rPr>
          <w:b/>
          <w:bCs/>
        </w:rPr>
        <w:t xml:space="preserve">November </w:t>
      </w:r>
      <w:r w:rsidRPr="00B005F5">
        <w:rPr>
          <w:b/>
          <w:bCs/>
        </w:rPr>
        <w:t>202</w:t>
      </w:r>
      <w:r w:rsidR="00331206" w:rsidRPr="00B005F5">
        <w:rPr>
          <w:b/>
          <w:bCs/>
        </w:rPr>
        <w:t>3</w:t>
      </w:r>
      <w:r w:rsidRPr="00B005F5">
        <w:rPr>
          <w:b/>
          <w:bCs/>
        </w:rPr>
        <w:t xml:space="preserve"> – </w:t>
      </w:r>
      <w:r w:rsidR="003C0BE4" w:rsidRPr="00462038">
        <w:rPr>
          <w:b/>
          <w:bCs/>
        </w:rPr>
        <w:t>Dece</w:t>
      </w:r>
      <w:r w:rsidR="003C0BE4" w:rsidRPr="00945405">
        <w:rPr>
          <w:b/>
          <w:bCs/>
        </w:rPr>
        <w:t xml:space="preserve">uninck </w:t>
      </w:r>
      <w:r w:rsidR="00A351EC" w:rsidRPr="00945405">
        <w:rPr>
          <w:b/>
          <w:bCs/>
        </w:rPr>
        <w:t xml:space="preserve">präsentiert </w:t>
      </w:r>
      <w:r w:rsidR="003C0BE4" w:rsidRPr="00945405">
        <w:rPr>
          <w:b/>
          <w:bCs/>
        </w:rPr>
        <w:t>sich</w:t>
      </w:r>
      <w:r w:rsidR="003C0BE4" w:rsidRPr="00462038">
        <w:rPr>
          <w:b/>
          <w:bCs/>
        </w:rPr>
        <w:t xml:space="preserve"> auf der </w:t>
      </w:r>
      <w:r w:rsidR="00B16F30" w:rsidRPr="00462038">
        <w:rPr>
          <w:b/>
          <w:bCs/>
        </w:rPr>
        <w:t xml:space="preserve">Fensterbau Frontale </w:t>
      </w:r>
      <w:r w:rsidR="002E204B" w:rsidRPr="00462038">
        <w:rPr>
          <w:b/>
          <w:bCs/>
        </w:rPr>
        <w:t xml:space="preserve">vom </w:t>
      </w:r>
      <w:r w:rsidR="00331206" w:rsidRPr="00462038">
        <w:rPr>
          <w:b/>
          <w:bCs/>
        </w:rPr>
        <w:t>19</w:t>
      </w:r>
      <w:r w:rsidR="002E204B" w:rsidRPr="00462038">
        <w:rPr>
          <w:b/>
          <w:bCs/>
        </w:rPr>
        <w:t>.</w:t>
      </w:r>
      <w:r w:rsidR="00630D1D" w:rsidRPr="00462038">
        <w:rPr>
          <w:b/>
          <w:bCs/>
        </w:rPr>
        <w:t xml:space="preserve"> </w:t>
      </w:r>
      <w:r w:rsidR="002E204B" w:rsidRPr="00462038">
        <w:rPr>
          <w:b/>
          <w:bCs/>
        </w:rPr>
        <w:t>-</w:t>
      </w:r>
      <w:r w:rsidR="00A54156" w:rsidRPr="00462038">
        <w:rPr>
          <w:b/>
          <w:bCs/>
        </w:rPr>
        <w:t xml:space="preserve"> </w:t>
      </w:r>
      <w:r w:rsidR="00331206" w:rsidRPr="00462038">
        <w:rPr>
          <w:b/>
          <w:bCs/>
        </w:rPr>
        <w:t>22</w:t>
      </w:r>
      <w:r w:rsidR="002E204B" w:rsidRPr="00462038">
        <w:rPr>
          <w:b/>
          <w:bCs/>
        </w:rPr>
        <w:t>.0</w:t>
      </w:r>
      <w:r w:rsidR="00331206" w:rsidRPr="00462038">
        <w:rPr>
          <w:b/>
          <w:bCs/>
        </w:rPr>
        <w:t>3</w:t>
      </w:r>
      <w:r w:rsidR="002E204B" w:rsidRPr="00462038">
        <w:rPr>
          <w:b/>
          <w:bCs/>
        </w:rPr>
        <w:t>.202</w:t>
      </w:r>
      <w:r w:rsidR="00331206" w:rsidRPr="00462038">
        <w:rPr>
          <w:b/>
          <w:bCs/>
        </w:rPr>
        <w:t>4</w:t>
      </w:r>
      <w:r w:rsidR="002E204B" w:rsidRPr="00462038">
        <w:rPr>
          <w:b/>
          <w:bCs/>
        </w:rPr>
        <w:t xml:space="preserve"> </w:t>
      </w:r>
      <w:r w:rsidR="001D3B15" w:rsidRPr="00462038">
        <w:rPr>
          <w:b/>
          <w:bCs/>
        </w:rPr>
        <w:t xml:space="preserve">ganz im Zeichen der Nachhaltigkeit. </w:t>
      </w:r>
      <w:r w:rsidR="007F37E1" w:rsidRPr="00462038">
        <w:rPr>
          <w:b/>
          <w:bCs/>
        </w:rPr>
        <w:t xml:space="preserve">Das komplett neue Standkonzept </w:t>
      </w:r>
      <w:r w:rsidR="00462038">
        <w:rPr>
          <w:b/>
          <w:bCs/>
        </w:rPr>
        <w:t>stellt auf</w:t>
      </w:r>
      <w:r w:rsidR="00462038" w:rsidRPr="00462038">
        <w:rPr>
          <w:b/>
          <w:bCs/>
        </w:rPr>
        <w:t xml:space="preserve"> </w:t>
      </w:r>
      <w:r w:rsidR="007F37E1" w:rsidRPr="00462038">
        <w:rPr>
          <w:b/>
          <w:bCs/>
        </w:rPr>
        <w:t>zwei Stockwerke</w:t>
      </w:r>
      <w:r w:rsidR="00462038">
        <w:rPr>
          <w:b/>
          <w:bCs/>
        </w:rPr>
        <w:t>n</w:t>
      </w:r>
      <w:r w:rsidR="007F37E1" w:rsidRPr="00462038">
        <w:rPr>
          <w:b/>
          <w:bCs/>
        </w:rPr>
        <w:t xml:space="preserve"> und 550 qm den architektonischen Rahmen für eine offene Willkommensatmosphäre</w:t>
      </w:r>
      <w:r w:rsidR="00462038">
        <w:rPr>
          <w:b/>
          <w:bCs/>
        </w:rPr>
        <w:t xml:space="preserve"> her</w:t>
      </w:r>
      <w:r w:rsidR="007F37E1" w:rsidRPr="00462038">
        <w:rPr>
          <w:b/>
          <w:bCs/>
        </w:rPr>
        <w:t xml:space="preserve">, </w:t>
      </w:r>
      <w:r w:rsidR="000D7693">
        <w:rPr>
          <w:b/>
          <w:bCs/>
        </w:rPr>
        <w:t xml:space="preserve">in der Messebesucher eine Vielzahl an </w:t>
      </w:r>
      <w:r w:rsidR="007F37E1" w:rsidRPr="00462038">
        <w:rPr>
          <w:b/>
          <w:bCs/>
        </w:rPr>
        <w:t xml:space="preserve">Inspirationen für eine </w:t>
      </w:r>
      <w:r w:rsidR="000D7693">
        <w:rPr>
          <w:b/>
          <w:bCs/>
        </w:rPr>
        <w:t>ressourcenschonende</w:t>
      </w:r>
      <w:r w:rsidR="000D7693" w:rsidRPr="00462038">
        <w:rPr>
          <w:b/>
          <w:bCs/>
        </w:rPr>
        <w:t xml:space="preserve"> </w:t>
      </w:r>
      <w:r w:rsidR="007F37E1" w:rsidRPr="00462038">
        <w:rPr>
          <w:b/>
          <w:bCs/>
        </w:rPr>
        <w:t>Zukunft</w:t>
      </w:r>
      <w:r w:rsidR="000D7693">
        <w:rPr>
          <w:b/>
          <w:bCs/>
        </w:rPr>
        <w:t xml:space="preserve"> finden</w:t>
      </w:r>
      <w:r w:rsidR="007F37E1" w:rsidRPr="00462038">
        <w:rPr>
          <w:b/>
          <w:bCs/>
        </w:rPr>
        <w:t>.</w:t>
      </w:r>
    </w:p>
    <w:p w14:paraId="5027C3CE" w14:textId="4B8D4B1D" w:rsidR="00052606" w:rsidRPr="00B005F5" w:rsidRDefault="00430B84" w:rsidP="00386D84">
      <w:pPr>
        <w:spacing w:line="288" w:lineRule="auto"/>
      </w:pPr>
      <w:r w:rsidRPr="00430B84">
        <w:t>Jörn Schütte</w:t>
      </w:r>
      <w:r>
        <w:t xml:space="preserve">, Vertriebsleiter Deceuninck Germany, freut sich auf die </w:t>
      </w:r>
      <w:r w:rsidR="00E808C6">
        <w:t>Fensterbau Frontale 2024</w:t>
      </w:r>
      <w:r>
        <w:t>: „</w:t>
      </w:r>
      <w:r w:rsidR="00E808C6">
        <w:t>Ich bin sehr gespannt auf den persönlichen Austausch mit den Messebesuchern, schließlich ist es das erst</w:t>
      </w:r>
      <w:r w:rsidR="00351018">
        <w:t>e</w:t>
      </w:r>
      <w:r w:rsidR="00E808C6">
        <w:t xml:space="preserve"> </w:t>
      </w:r>
      <w:r w:rsidR="00B12E38">
        <w:t>M</w:t>
      </w:r>
      <w:r w:rsidR="00E808C6">
        <w:t xml:space="preserve">al seit 2018, dass wir wieder ausstellen. Und inzwischen hat sich bei </w:t>
      </w:r>
      <w:r w:rsidR="00E808C6" w:rsidRPr="00B005F5">
        <w:t xml:space="preserve">uns Einiges </w:t>
      </w:r>
      <w:r w:rsidR="002A3DD1" w:rsidRPr="00B005F5">
        <w:t xml:space="preserve">in der Produktentwicklung </w:t>
      </w:r>
      <w:r w:rsidR="00E808C6" w:rsidRPr="00B005F5">
        <w:t xml:space="preserve">getan, </w:t>
      </w:r>
      <w:r w:rsidR="0022274B" w:rsidRPr="00B005F5">
        <w:t>d</w:t>
      </w:r>
      <w:r w:rsidR="00E808C6" w:rsidRPr="00B005F5">
        <w:t>as wir sehr gerne präsentieren möchten.</w:t>
      </w:r>
      <w:r w:rsidRPr="00B005F5">
        <w:t>“</w:t>
      </w:r>
    </w:p>
    <w:p w14:paraId="210A00DE" w14:textId="39A8FF24" w:rsidR="00E808C6" w:rsidRPr="00E808C6" w:rsidRDefault="00E808C6" w:rsidP="00E808C6">
      <w:pPr>
        <w:spacing w:line="288" w:lineRule="auto"/>
        <w:rPr>
          <w:b/>
          <w:bCs/>
        </w:rPr>
      </w:pPr>
      <w:r w:rsidRPr="00E808C6">
        <w:rPr>
          <w:b/>
          <w:bCs/>
        </w:rPr>
        <w:t>Nachhaltigkeit</w:t>
      </w:r>
      <w:r w:rsidR="007E7A21">
        <w:rPr>
          <w:b/>
          <w:bCs/>
        </w:rPr>
        <w:t xml:space="preserve"> in vielen Facetten</w:t>
      </w:r>
    </w:p>
    <w:p w14:paraId="1EC36F1A" w14:textId="5EF6A84A" w:rsidR="007E7A21" w:rsidRDefault="00E808C6" w:rsidP="00660A83">
      <w:pPr>
        <w:spacing w:line="288" w:lineRule="auto"/>
      </w:pPr>
      <w:r>
        <w:t>Durch den gesamten Messeauftritt zieht sich d</w:t>
      </w:r>
      <w:r w:rsidR="007E7A21">
        <w:t>as</w:t>
      </w:r>
      <w:r>
        <w:t xml:space="preserve"> </w:t>
      </w:r>
      <w:r w:rsidR="00474854" w:rsidRPr="00E808C6">
        <w:rPr>
          <w:bCs/>
        </w:rPr>
        <w:t>Nachhaltigkeits</w:t>
      </w:r>
      <w:r w:rsidR="007E7A21">
        <w:rPr>
          <w:bCs/>
        </w:rPr>
        <w:t>konzept</w:t>
      </w:r>
      <w:r w:rsidR="00474854" w:rsidRPr="00E808C6">
        <w:rPr>
          <w:bCs/>
        </w:rPr>
        <w:t>, d</w:t>
      </w:r>
      <w:r w:rsidR="007E7A21">
        <w:rPr>
          <w:bCs/>
        </w:rPr>
        <w:t>as</w:t>
      </w:r>
      <w:r w:rsidR="00474854" w:rsidRPr="00E808C6">
        <w:rPr>
          <w:bCs/>
        </w:rPr>
        <w:t xml:space="preserve"> sich </w:t>
      </w:r>
      <w:r w:rsidR="0022274B">
        <w:rPr>
          <w:bCs/>
        </w:rPr>
        <w:t xml:space="preserve">auch schon </w:t>
      </w:r>
      <w:r w:rsidR="00BF6916" w:rsidRPr="00E808C6">
        <w:rPr>
          <w:bCs/>
        </w:rPr>
        <w:t>i</w:t>
      </w:r>
      <w:r w:rsidR="0022274B">
        <w:rPr>
          <w:bCs/>
        </w:rPr>
        <w:t>m</w:t>
      </w:r>
      <w:r w:rsidR="00BF6916" w:rsidRPr="00E808C6">
        <w:rPr>
          <w:bCs/>
        </w:rPr>
        <w:t xml:space="preserve"> jahrelangen Engagement </w:t>
      </w:r>
      <w:r w:rsidR="0022274B">
        <w:rPr>
          <w:bCs/>
        </w:rPr>
        <w:t xml:space="preserve">des Unternehmens </w:t>
      </w:r>
      <w:r w:rsidR="00BF6916" w:rsidRPr="00E808C6">
        <w:rPr>
          <w:bCs/>
        </w:rPr>
        <w:t>für eine geschlossene Kreislaufwirtschaft und dem Bau eines eigenen Recyclingwerk</w:t>
      </w:r>
      <w:r w:rsidR="0022274B">
        <w:rPr>
          <w:bCs/>
        </w:rPr>
        <w:t>s</w:t>
      </w:r>
      <w:r w:rsidR="00BF6916" w:rsidRPr="00E808C6">
        <w:rPr>
          <w:bCs/>
        </w:rPr>
        <w:t xml:space="preserve"> </w:t>
      </w:r>
      <w:r w:rsidR="0022274B">
        <w:rPr>
          <w:bCs/>
        </w:rPr>
        <w:t xml:space="preserve">für Alt-PVC – eines der größten Europas </w:t>
      </w:r>
      <w:r w:rsidR="00B12E38">
        <w:rPr>
          <w:bCs/>
        </w:rPr>
        <w:t>–</w:t>
      </w:r>
      <w:r w:rsidR="0022274B">
        <w:rPr>
          <w:bCs/>
        </w:rPr>
        <w:t xml:space="preserve"> </w:t>
      </w:r>
      <w:r w:rsidR="00BF6916" w:rsidRPr="00E808C6">
        <w:rPr>
          <w:bCs/>
        </w:rPr>
        <w:t>zeig</w:t>
      </w:r>
      <w:r w:rsidR="007E7A21">
        <w:rPr>
          <w:bCs/>
        </w:rPr>
        <w:t>t</w:t>
      </w:r>
      <w:r w:rsidR="00BF6916" w:rsidRPr="00E808C6">
        <w:rPr>
          <w:bCs/>
        </w:rPr>
        <w:t xml:space="preserve">. </w:t>
      </w:r>
      <w:r w:rsidR="0022274B">
        <w:rPr>
          <w:bCs/>
        </w:rPr>
        <w:t xml:space="preserve">Erst jüngst kündigte Deceuninck </w:t>
      </w:r>
      <w:r w:rsidR="007E7A21">
        <w:rPr>
          <w:bCs/>
        </w:rPr>
        <w:t xml:space="preserve">auch </w:t>
      </w:r>
      <w:r w:rsidR="0022274B">
        <w:rPr>
          <w:bCs/>
        </w:rPr>
        <w:t xml:space="preserve">an, </w:t>
      </w:r>
      <w:r w:rsidR="00905300">
        <w:rPr>
          <w:bCs/>
        </w:rPr>
        <w:t xml:space="preserve">die hauseigene Recyclingkapazität bis 2024 auf 40.000 Tonnen jährlich zu erhöhen. </w:t>
      </w:r>
    </w:p>
    <w:p w14:paraId="04CBC9D1" w14:textId="53A83886" w:rsidR="007E7A21" w:rsidRDefault="007E7A21" w:rsidP="00660A83">
      <w:pPr>
        <w:spacing w:line="288" w:lineRule="auto"/>
        <w:rPr>
          <w:rFonts w:cs="Arial"/>
          <w:bCs/>
        </w:rPr>
      </w:pPr>
      <w:r>
        <w:t xml:space="preserve">Auf der Fensterbau Frontale 2024 zeigt Deceuninck, wie wichtig dem Unternehmen </w:t>
      </w:r>
      <w:r>
        <w:rPr>
          <w:rFonts w:cs="Arial"/>
          <w:bCs/>
        </w:rPr>
        <w:t>d</w:t>
      </w:r>
      <w:r w:rsidRPr="00A50922">
        <w:rPr>
          <w:rFonts w:cs="Arial"/>
          <w:bCs/>
        </w:rPr>
        <w:t xml:space="preserve">ie Verwendung von Recyclingmaterial </w:t>
      </w:r>
      <w:r>
        <w:rPr>
          <w:rFonts w:cs="Arial"/>
          <w:bCs/>
        </w:rPr>
        <w:t xml:space="preserve">als zentrales </w:t>
      </w:r>
      <w:r w:rsidRPr="00A50922">
        <w:rPr>
          <w:rFonts w:cs="Arial"/>
          <w:bCs/>
        </w:rPr>
        <w:t xml:space="preserve">Designkriterium </w:t>
      </w:r>
      <w:r>
        <w:rPr>
          <w:rFonts w:cs="Arial"/>
          <w:bCs/>
        </w:rPr>
        <w:t xml:space="preserve">in </w:t>
      </w:r>
      <w:r w:rsidRPr="00A50922">
        <w:rPr>
          <w:rFonts w:cs="Arial"/>
          <w:bCs/>
        </w:rPr>
        <w:t>den F+E-Prozessen</w:t>
      </w:r>
      <w:r>
        <w:rPr>
          <w:rFonts w:cs="Arial"/>
          <w:bCs/>
        </w:rPr>
        <w:t xml:space="preserve"> ist</w:t>
      </w:r>
      <w:r w:rsidRPr="00A50922">
        <w:rPr>
          <w:rFonts w:cs="Arial"/>
          <w:bCs/>
        </w:rPr>
        <w:t xml:space="preserve">. </w:t>
      </w:r>
      <w:r w:rsidR="00905300" w:rsidRPr="00A50922">
        <w:rPr>
          <w:rFonts w:cs="Arial"/>
          <w:bCs/>
        </w:rPr>
        <w:t>Die Verarbeitung von Recyclingmaterial verbraucht 90</w:t>
      </w:r>
      <w:r w:rsidR="00905300">
        <w:rPr>
          <w:rFonts w:cs="Arial"/>
          <w:bCs/>
        </w:rPr>
        <w:t xml:space="preserve"> </w:t>
      </w:r>
      <w:r w:rsidR="00905300" w:rsidRPr="00A50922">
        <w:rPr>
          <w:rFonts w:cs="Arial"/>
          <w:bCs/>
        </w:rPr>
        <w:t>% weniger Energie und verursacht somit weniger CO</w:t>
      </w:r>
      <w:r w:rsidR="00905300" w:rsidRPr="00020503">
        <w:rPr>
          <w:rFonts w:cs="Arial"/>
          <w:bCs/>
          <w:vertAlign w:val="subscript"/>
        </w:rPr>
        <w:t>2</w:t>
      </w:r>
      <w:r w:rsidR="00905300" w:rsidRPr="00A50922">
        <w:rPr>
          <w:rFonts w:cs="Arial"/>
          <w:bCs/>
        </w:rPr>
        <w:t>-Emissionen als die Herstellung von Neumaterial.</w:t>
      </w:r>
      <w:r w:rsidR="00905300">
        <w:rPr>
          <w:rFonts w:cs="Arial"/>
          <w:bCs/>
        </w:rPr>
        <w:t xml:space="preserve"> </w:t>
      </w:r>
      <w:r>
        <w:rPr>
          <w:rFonts w:cs="Arial"/>
          <w:bCs/>
        </w:rPr>
        <w:t xml:space="preserve">So </w:t>
      </w:r>
      <w:r w:rsidR="00DC0310">
        <w:rPr>
          <w:rFonts w:cs="Arial"/>
          <w:bCs/>
        </w:rPr>
        <w:t>enthalten Elegant Profile</w:t>
      </w:r>
      <w:r w:rsidR="00905300" w:rsidRPr="00A50922">
        <w:rPr>
          <w:rFonts w:cs="Arial"/>
          <w:bCs/>
        </w:rPr>
        <w:t xml:space="preserve"> </w:t>
      </w:r>
      <w:r w:rsidR="00905300">
        <w:rPr>
          <w:rFonts w:cs="Arial"/>
          <w:bCs/>
        </w:rPr>
        <w:t xml:space="preserve">bereits heute </w:t>
      </w:r>
      <w:r w:rsidR="00DC0310">
        <w:rPr>
          <w:rFonts w:cs="Arial"/>
          <w:bCs/>
        </w:rPr>
        <w:t>bis zu 48 %</w:t>
      </w:r>
      <w:r w:rsidR="00905300" w:rsidRPr="00A50922">
        <w:rPr>
          <w:rFonts w:cs="Arial"/>
          <w:bCs/>
        </w:rPr>
        <w:t xml:space="preserve"> Recyclingmaterial. </w:t>
      </w:r>
      <w:r w:rsidR="00B12E38">
        <w:rPr>
          <w:rFonts w:cs="Arial"/>
          <w:bCs/>
        </w:rPr>
        <w:t>Die</w:t>
      </w:r>
      <w:r w:rsidR="00B12E38" w:rsidRPr="00A50922">
        <w:rPr>
          <w:rFonts w:cs="Arial"/>
          <w:bCs/>
        </w:rPr>
        <w:t xml:space="preserve"> </w:t>
      </w:r>
      <w:r w:rsidR="00905300" w:rsidRPr="00A50922">
        <w:rPr>
          <w:rFonts w:cs="Arial"/>
          <w:bCs/>
        </w:rPr>
        <w:t>Phoenix</w:t>
      </w:r>
      <w:r w:rsidR="004F2DCB">
        <w:rPr>
          <w:rFonts w:cs="Arial"/>
          <w:bCs/>
        </w:rPr>
        <w:t xml:space="preserve"> Profile nehmen</w:t>
      </w:r>
      <w:r w:rsidR="00905300" w:rsidRPr="00A50922">
        <w:rPr>
          <w:rFonts w:cs="Arial"/>
          <w:bCs/>
        </w:rPr>
        <w:t xml:space="preserve"> mit 100</w:t>
      </w:r>
      <w:r w:rsidR="0071536A">
        <w:rPr>
          <w:rFonts w:cs="Arial"/>
          <w:bCs/>
        </w:rPr>
        <w:t xml:space="preserve"> </w:t>
      </w:r>
      <w:r w:rsidR="00905300" w:rsidRPr="00A50922">
        <w:rPr>
          <w:rFonts w:cs="Arial"/>
          <w:bCs/>
        </w:rPr>
        <w:t>% Recyclingmaterial eine Führungsposition ein.</w:t>
      </w:r>
      <w:r w:rsidR="00660A83">
        <w:rPr>
          <w:rFonts w:cs="Arial"/>
          <w:bCs/>
        </w:rPr>
        <w:t xml:space="preserve"> Von unabhängiger Seite bestätigte auch jüngst die</w:t>
      </w:r>
      <w:r w:rsidR="00660A83" w:rsidRPr="00660A83">
        <w:rPr>
          <w:rFonts w:cs="Arial"/>
          <w:b/>
        </w:rPr>
        <w:t xml:space="preserve"> </w:t>
      </w:r>
      <w:r w:rsidR="00660A83" w:rsidRPr="00660A83">
        <w:rPr>
          <w:rFonts w:cs="Arial"/>
          <w:bCs/>
        </w:rPr>
        <w:t xml:space="preserve">Science </w:t>
      </w:r>
      <w:proofErr w:type="spellStart"/>
      <w:r w:rsidR="00660A83" w:rsidRPr="00660A83">
        <w:rPr>
          <w:rFonts w:cs="Arial"/>
          <w:bCs/>
        </w:rPr>
        <w:t>Based</w:t>
      </w:r>
      <w:proofErr w:type="spellEnd"/>
      <w:r w:rsidR="00660A83" w:rsidRPr="00660A83">
        <w:rPr>
          <w:rFonts w:cs="Arial"/>
          <w:bCs/>
        </w:rPr>
        <w:t xml:space="preserve"> Targets Initiative (</w:t>
      </w:r>
      <w:proofErr w:type="spellStart"/>
      <w:r w:rsidR="00660A83" w:rsidRPr="00660A83">
        <w:rPr>
          <w:rFonts w:cs="Arial"/>
          <w:bCs/>
        </w:rPr>
        <w:t>SBTi</w:t>
      </w:r>
      <w:proofErr w:type="spellEnd"/>
      <w:r w:rsidR="00660A83" w:rsidRPr="00660A83">
        <w:rPr>
          <w:rFonts w:cs="Arial"/>
          <w:bCs/>
        </w:rPr>
        <w:t>)</w:t>
      </w:r>
      <w:r w:rsidR="00660A83">
        <w:rPr>
          <w:rFonts w:cs="Arial"/>
          <w:bCs/>
        </w:rPr>
        <w:t xml:space="preserve">, dass </w:t>
      </w:r>
      <w:proofErr w:type="spellStart"/>
      <w:r w:rsidR="00660A83" w:rsidRPr="00660A83">
        <w:rPr>
          <w:rFonts w:cs="Arial"/>
          <w:bCs/>
        </w:rPr>
        <w:t>Deceunincks</w:t>
      </w:r>
      <w:proofErr w:type="spellEnd"/>
      <w:r w:rsidR="00660A83" w:rsidRPr="00660A83">
        <w:rPr>
          <w:rFonts w:cs="Arial"/>
          <w:bCs/>
        </w:rPr>
        <w:t xml:space="preserve"> </w:t>
      </w:r>
      <w:r w:rsidR="00660A83">
        <w:rPr>
          <w:rFonts w:cs="Arial"/>
          <w:bCs/>
        </w:rPr>
        <w:t>Anstrengungen</w:t>
      </w:r>
      <w:r w:rsidR="00660A83" w:rsidRPr="00660A83">
        <w:rPr>
          <w:rFonts w:cs="Arial"/>
          <w:bCs/>
        </w:rPr>
        <w:t xml:space="preserve"> zur Verringerung der Treibhausgasemissionen (THG)</w:t>
      </w:r>
      <w:r w:rsidR="00905300" w:rsidRPr="001B6B23">
        <w:rPr>
          <w:rFonts w:cs="Arial"/>
          <w:b/>
        </w:rPr>
        <w:t xml:space="preserve"> </w:t>
      </w:r>
      <w:r w:rsidR="00905300" w:rsidRPr="00660A83">
        <w:rPr>
          <w:rFonts w:cs="Arial"/>
          <w:bCs/>
        </w:rPr>
        <w:t>mit den neusten Erkenntnissen der Klimawissenschaft übereinstimm</w:t>
      </w:r>
      <w:r w:rsidR="00660A83" w:rsidRPr="00660A83">
        <w:rPr>
          <w:rFonts w:cs="Arial"/>
          <w:bCs/>
        </w:rPr>
        <w:t>en</w:t>
      </w:r>
      <w:r w:rsidR="00905300" w:rsidRPr="00660A83">
        <w:rPr>
          <w:rFonts w:cs="Arial"/>
          <w:bCs/>
        </w:rPr>
        <w:t>.</w:t>
      </w:r>
      <w:r w:rsidR="00905300" w:rsidRPr="001B6B23">
        <w:rPr>
          <w:rFonts w:cs="Arial"/>
          <w:b/>
        </w:rPr>
        <w:t xml:space="preserve"> </w:t>
      </w:r>
    </w:p>
    <w:p w14:paraId="7630ABAE" w14:textId="35EADD16" w:rsidR="00905300" w:rsidRPr="001B6B23" w:rsidRDefault="007E7A21" w:rsidP="00660A83">
      <w:pPr>
        <w:spacing w:line="288" w:lineRule="auto"/>
        <w:rPr>
          <w:rFonts w:cs="Arial"/>
          <w:bCs/>
        </w:rPr>
      </w:pPr>
      <w:r>
        <w:rPr>
          <w:rFonts w:cs="Arial"/>
          <w:bCs/>
        </w:rPr>
        <w:t xml:space="preserve">Für Deceuninck wird daher die Fensterbau Frontale 2024 auch der richtige Moment sein, den Kick-Off für </w:t>
      </w:r>
      <w:r w:rsidR="004F2DCB">
        <w:rPr>
          <w:rFonts w:cs="Arial"/>
          <w:bCs/>
        </w:rPr>
        <w:t xml:space="preserve">seine </w:t>
      </w:r>
      <w:r>
        <w:rPr>
          <w:rFonts w:cs="Arial"/>
          <w:bCs/>
        </w:rPr>
        <w:t xml:space="preserve">neue </w:t>
      </w:r>
      <w:r w:rsidR="00660A83" w:rsidRPr="007E7A21">
        <w:rPr>
          <w:rFonts w:cs="Arial"/>
          <w:bCs/>
        </w:rPr>
        <w:t>Kampagne</w:t>
      </w:r>
      <w:r>
        <w:rPr>
          <w:rFonts w:cs="Arial"/>
          <w:bCs/>
        </w:rPr>
        <w:t xml:space="preserve"> zum Thema „Nachhaltige Kreislaufwirtschaft“, die das beispielhafte Engagement des Unternehmens kommuniziert</w:t>
      </w:r>
      <w:r w:rsidR="00C57217">
        <w:rPr>
          <w:rFonts w:cs="Arial"/>
          <w:bCs/>
        </w:rPr>
        <w:t>,</w:t>
      </w:r>
      <w:r>
        <w:rPr>
          <w:rFonts w:cs="Arial"/>
          <w:bCs/>
        </w:rPr>
        <w:t xml:space="preserve"> zu initiieren.</w:t>
      </w:r>
    </w:p>
    <w:p w14:paraId="5045070B" w14:textId="42ECCC69" w:rsidR="00E808C6" w:rsidRPr="00863B47" w:rsidRDefault="00863B47" w:rsidP="00885E04">
      <w:pPr>
        <w:spacing w:line="288" w:lineRule="auto"/>
        <w:rPr>
          <w:b/>
        </w:rPr>
      </w:pPr>
      <w:r w:rsidRPr="00863B47">
        <w:rPr>
          <w:rFonts w:cs="Arial"/>
          <w:b/>
        </w:rPr>
        <w:t xml:space="preserve">Einzigartige Profiltechnologie: </w:t>
      </w:r>
      <w:r w:rsidR="00E808C6" w:rsidRPr="00863B47">
        <w:rPr>
          <w:b/>
        </w:rPr>
        <w:t xml:space="preserve">ThermoFibra </w:t>
      </w:r>
    </w:p>
    <w:p w14:paraId="74E5310F" w14:textId="79CADEE8" w:rsidR="00D75D33" w:rsidRDefault="000744A2" w:rsidP="00D75D33">
      <w:pPr>
        <w:spacing w:line="288" w:lineRule="auto"/>
        <w:rPr>
          <w:iCs/>
        </w:rPr>
      </w:pPr>
      <w:r w:rsidRPr="00945405">
        <w:rPr>
          <w:iCs/>
        </w:rPr>
        <w:t xml:space="preserve">Darüber hinaus </w:t>
      </w:r>
      <w:r w:rsidR="000D7693" w:rsidRPr="00945405">
        <w:rPr>
          <w:iCs/>
        </w:rPr>
        <w:t xml:space="preserve">bringt </w:t>
      </w:r>
      <w:r w:rsidRPr="00945405">
        <w:rPr>
          <w:iCs/>
        </w:rPr>
        <w:t xml:space="preserve">Deceuninck </w:t>
      </w:r>
      <w:r w:rsidR="007E7A21" w:rsidRPr="00945405">
        <w:rPr>
          <w:iCs/>
        </w:rPr>
        <w:t xml:space="preserve">hier </w:t>
      </w:r>
      <w:r w:rsidRPr="00945405">
        <w:rPr>
          <w:iCs/>
        </w:rPr>
        <w:t xml:space="preserve">sein stahlloses Profil ThermoFibra </w:t>
      </w:r>
      <w:r w:rsidR="000D7693" w:rsidRPr="00945405">
        <w:rPr>
          <w:iCs/>
        </w:rPr>
        <w:t>dem Messebesucher näher</w:t>
      </w:r>
      <w:r w:rsidR="00945405">
        <w:rPr>
          <w:iCs/>
        </w:rPr>
        <w:t>.</w:t>
      </w:r>
      <w:r w:rsidRPr="00945405">
        <w:rPr>
          <w:iCs/>
        </w:rPr>
        <w:t xml:space="preserve"> Die</w:t>
      </w:r>
      <w:r>
        <w:rPr>
          <w:iCs/>
        </w:rPr>
        <w:t xml:space="preserve"> </w:t>
      </w:r>
      <w:r w:rsidR="00945405">
        <w:rPr>
          <w:iCs/>
        </w:rPr>
        <w:t xml:space="preserve">Besucher </w:t>
      </w:r>
      <w:r>
        <w:rPr>
          <w:iCs/>
        </w:rPr>
        <w:t>können selbst Hand anlegen und erleben,</w:t>
      </w:r>
      <w:r w:rsidRPr="000744A2">
        <w:t xml:space="preserve"> </w:t>
      </w:r>
      <w:r w:rsidRPr="00E808C6">
        <w:t xml:space="preserve">um wieviel leichter die Profile mit ThermoFibra im Vergleich zu stahlverstärkten </w:t>
      </w:r>
      <w:r>
        <w:t xml:space="preserve">sind </w:t>
      </w:r>
      <w:r w:rsidRPr="00E808C6">
        <w:t>und wie st</w:t>
      </w:r>
      <w:r w:rsidR="007E7A21">
        <w:t>a</w:t>
      </w:r>
      <w:r w:rsidRPr="00E808C6">
        <w:t xml:space="preserve">bil </w:t>
      </w:r>
      <w:r w:rsidR="007E7A21">
        <w:t>sie dabei sind</w:t>
      </w:r>
      <w:r>
        <w:t xml:space="preserve">. </w:t>
      </w:r>
      <w:r w:rsidR="00863B47">
        <w:rPr>
          <w:iCs/>
        </w:rPr>
        <w:t>Die Glasfaser</w:t>
      </w:r>
      <w:r w:rsidR="004448BF">
        <w:rPr>
          <w:iCs/>
        </w:rPr>
        <w:t>t</w:t>
      </w:r>
      <w:r w:rsidR="00863B47" w:rsidRPr="006B4713">
        <w:rPr>
          <w:iCs/>
        </w:rPr>
        <w:t xml:space="preserve">echnologie ThermoFibra </w:t>
      </w:r>
      <w:r w:rsidR="00863B47">
        <w:rPr>
          <w:iCs/>
        </w:rPr>
        <w:t>ermöglicht stahllose Profile, die</w:t>
      </w:r>
      <w:r w:rsidR="00863B47" w:rsidRPr="006B4713">
        <w:rPr>
          <w:iCs/>
        </w:rPr>
        <w:t xml:space="preserve"> eine noch bessere Wärmedämmung, eine einzigartige Stabilität und einen noch schlankeren Überschlag von nur 7 mm aufweisen</w:t>
      </w:r>
      <w:r w:rsidR="00863B47">
        <w:rPr>
          <w:iCs/>
        </w:rPr>
        <w:t xml:space="preserve">. </w:t>
      </w:r>
      <w:r w:rsidR="00863B47" w:rsidRPr="006B4713">
        <w:rPr>
          <w:iCs/>
        </w:rPr>
        <w:t xml:space="preserve">So werden Maximalgrößen bei deutlich geringerem Gewicht erreichbar. Der Einsatz </w:t>
      </w:r>
      <w:r w:rsidR="00863B47">
        <w:rPr>
          <w:iCs/>
        </w:rPr>
        <w:t>von</w:t>
      </w:r>
      <w:r w:rsidR="00863B47" w:rsidRPr="006B4713">
        <w:rPr>
          <w:iCs/>
        </w:rPr>
        <w:t xml:space="preserve"> Recyclingmaterials im Profilkern macht sie darüber hinaus besonders nachhaltig, und schließlich sind die Profile im eigenen Recycling-Werk von Deceuninck voll recyclingfähig.</w:t>
      </w:r>
      <w:r w:rsidR="00863B47">
        <w:rPr>
          <w:iCs/>
        </w:rPr>
        <w:t xml:space="preserve"> </w:t>
      </w:r>
    </w:p>
    <w:p w14:paraId="38B946BC" w14:textId="77777777" w:rsidR="00032B91" w:rsidRDefault="00032B91" w:rsidP="00D75D33">
      <w:pPr>
        <w:spacing w:line="288" w:lineRule="auto"/>
        <w:rPr>
          <w:iCs/>
        </w:rPr>
      </w:pPr>
    </w:p>
    <w:p w14:paraId="3A48C864" w14:textId="4D5C610F" w:rsidR="00032B91" w:rsidRPr="00863B47" w:rsidRDefault="009B1F0B" w:rsidP="00032B91">
      <w:pPr>
        <w:spacing w:line="288" w:lineRule="auto"/>
        <w:rPr>
          <w:b/>
        </w:rPr>
      </w:pPr>
      <w:r w:rsidRPr="00945405">
        <w:rPr>
          <w:rFonts w:cs="Arial"/>
          <w:b/>
        </w:rPr>
        <w:t xml:space="preserve">Erlebbare </w:t>
      </w:r>
      <w:r w:rsidR="00032B91" w:rsidRPr="00945405">
        <w:rPr>
          <w:rFonts w:cs="Arial"/>
          <w:b/>
        </w:rPr>
        <w:t>Produktinnovationen</w:t>
      </w:r>
      <w:r w:rsidR="00032B91">
        <w:rPr>
          <w:rFonts w:cs="Arial"/>
          <w:b/>
        </w:rPr>
        <w:t xml:space="preserve"> auf der Fensterbau Frontale 2024</w:t>
      </w:r>
      <w:r w:rsidR="00032B91" w:rsidRPr="00863B47">
        <w:rPr>
          <w:rFonts w:cs="Arial"/>
          <w:b/>
        </w:rPr>
        <w:t xml:space="preserve">: </w:t>
      </w:r>
      <w:r w:rsidR="00032B91" w:rsidRPr="00863B47">
        <w:rPr>
          <w:b/>
        </w:rPr>
        <w:t xml:space="preserve"> </w:t>
      </w:r>
    </w:p>
    <w:p w14:paraId="023D0BA0" w14:textId="58901D78" w:rsidR="000744A2" w:rsidRPr="00D75D33" w:rsidRDefault="00C57217" w:rsidP="00D75D33">
      <w:pPr>
        <w:spacing w:line="288" w:lineRule="auto"/>
        <w:rPr>
          <w:iCs/>
        </w:rPr>
      </w:pPr>
      <w:r>
        <w:rPr>
          <w:iCs/>
        </w:rPr>
        <w:t xml:space="preserve">Außerdem </w:t>
      </w:r>
      <w:r w:rsidR="000744A2" w:rsidRPr="00D75D33">
        <w:rPr>
          <w:iCs/>
        </w:rPr>
        <w:t xml:space="preserve">präsentiert Deceuninck das komplette Portfolio des Elegant Profilsystems, welches basierend auf dem </w:t>
      </w:r>
      <w:proofErr w:type="spellStart"/>
      <w:r w:rsidR="000744A2" w:rsidRPr="00D75D33">
        <w:rPr>
          <w:iCs/>
        </w:rPr>
        <w:t>iCOR</w:t>
      </w:r>
      <w:proofErr w:type="spellEnd"/>
      <w:r w:rsidR="000744A2" w:rsidRPr="00D75D33">
        <w:rPr>
          <w:iCs/>
        </w:rPr>
        <w:t>-Baukasten seit seiner Entwicklung mit neuen Produkten –</w:t>
      </w:r>
      <w:r w:rsidR="000744A2">
        <w:t xml:space="preserve"> beispielsweise für Frankreich und die Niederlande - weiter ausgebaut wurde. Sowohl das minimalistische Design in Verbindung mit exzellenter Wärmedämmung als auch </w:t>
      </w:r>
      <w:proofErr w:type="spellStart"/>
      <w:r w:rsidR="000744A2">
        <w:t>iCOR</w:t>
      </w:r>
      <w:proofErr w:type="spellEnd"/>
      <w:r w:rsidR="000744A2">
        <w:t xml:space="preserve"> wurden bereits mehrfach prämiert.</w:t>
      </w:r>
    </w:p>
    <w:p w14:paraId="0959AD49" w14:textId="523D90B3" w:rsidR="000744A2" w:rsidRDefault="004F6946" w:rsidP="00D52030">
      <w:pPr>
        <w:spacing w:line="288" w:lineRule="auto"/>
      </w:pPr>
      <w:r w:rsidRPr="00D52030">
        <w:t xml:space="preserve">Deceuninck </w:t>
      </w:r>
      <w:r w:rsidR="00C57217">
        <w:t xml:space="preserve">stellt auch </w:t>
      </w:r>
      <w:r w:rsidRPr="00D52030">
        <w:t>sein Hebeschieb</w:t>
      </w:r>
      <w:r w:rsidR="00C57217">
        <w:t>e</w:t>
      </w:r>
      <w:r w:rsidRPr="00D52030">
        <w:t>türen</w:t>
      </w:r>
      <w:r w:rsidR="00A54156">
        <w:t>-Programm</w:t>
      </w:r>
      <w:r w:rsidRPr="00D52030">
        <w:t xml:space="preserve"> inklusive </w:t>
      </w:r>
      <w:r w:rsidR="000744A2">
        <w:t>Live-Demos zum</w:t>
      </w:r>
      <w:r w:rsidR="0076780D">
        <w:t xml:space="preserve"> Schnellmontage-</w:t>
      </w:r>
      <w:r w:rsidR="000744A2">
        <w:t>Kit</w:t>
      </w:r>
      <w:r w:rsidR="00C57217">
        <w:t xml:space="preserve"> vor</w:t>
      </w:r>
      <w:r w:rsidR="00BF42E8">
        <w:t>, seine Rollladensysteme</w:t>
      </w:r>
      <w:r w:rsidRPr="00D52030">
        <w:t xml:space="preserve"> </w:t>
      </w:r>
      <w:r w:rsidR="000744A2">
        <w:t xml:space="preserve">und gibt Einblick in den neuen </w:t>
      </w:r>
      <w:r w:rsidR="000744A2" w:rsidRPr="00E808C6">
        <w:t>Deceuninck Project Planner 2.0</w:t>
      </w:r>
      <w:r w:rsidR="000744A2">
        <w:t xml:space="preserve">, ein </w:t>
      </w:r>
      <w:r w:rsidR="000744A2" w:rsidRPr="00E808C6">
        <w:t>Planungstool für Fensterbauer und Architekten</w:t>
      </w:r>
      <w:r w:rsidR="000744A2">
        <w:t>, das sich gerade in der finalen Entwicklungsphase befindet.</w:t>
      </w:r>
    </w:p>
    <w:p w14:paraId="47482924" w14:textId="2BEE235B" w:rsidR="00500A2B" w:rsidRDefault="00D52030" w:rsidP="00500A2B">
      <w:pPr>
        <w:spacing w:line="276" w:lineRule="auto"/>
        <w:rPr>
          <w:rFonts w:cs="Arial"/>
        </w:rPr>
      </w:pPr>
      <w:r w:rsidRPr="00D52030">
        <w:t xml:space="preserve">Deceuninck </w:t>
      </w:r>
      <w:r w:rsidR="00C57217">
        <w:t xml:space="preserve">wird </w:t>
      </w:r>
      <w:r w:rsidRPr="00D52030">
        <w:t>wieder in Halle 6 auf St</w:t>
      </w:r>
      <w:r w:rsidR="00500A2B">
        <w:t>a</w:t>
      </w:r>
      <w:r w:rsidRPr="00D52030">
        <w:t>nd</w:t>
      </w:r>
      <w:r w:rsidR="00500A2B">
        <w:t xml:space="preserve"> </w:t>
      </w:r>
      <w:r w:rsidR="00B12E38" w:rsidRPr="00032B91">
        <w:t>301</w:t>
      </w:r>
      <w:r w:rsidR="00B12E38" w:rsidRPr="00D52030">
        <w:t xml:space="preserve"> </w:t>
      </w:r>
      <w:r w:rsidR="00500A2B">
        <w:t xml:space="preserve">mit 550 qm </w:t>
      </w:r>
      <w:r w:rsidRPr="00D52030">
        <w:t>vertreten</w:t>
      </w:r>
      <w:r w:rsidR="00C57217">
        <w:t xml:space="preserve"> sein</w:t>
      </w:r>
      <w:r w:rsidRPr="00D52030">
        <w:t xml:space="preserve">. </w:t>
      </w:r>
      <w:r w:rsidR="00500A2B">
        <w:rPr>
          <w:rFonts w:cs="Arial"/>
          <w:bCs/>
          <w:noProof/>
        </w:rPr>
        <w:t xml:space="preserve">Der Messestand lädt mit </w:t>
      </w:r>
      <w:r w:rsidR="00500A2B">
        <w:rPr>
          <w:rFonts w:cs="Arial"/>
        </w:rPr>
        <w:t xml:space="preserve">offenen und </w:t>
      </w:r>
      <w:r w:rsidR="00D603A9">
        <w:rPr>
          <w:rFonts w:cs="Arial"/>
        </w:rPr>
        <w:t xml:space="preserve">begrünten </w:t>
      </w:r>
      <w:r w:rsidR="00500A2B">
        <w:rPr>
          <w:rFonts w:cs="Arial"/>
        </w:rPr>
        <w:t xml:space="preserve">Ausstellungsflächen auf zwei Stockwerken zum persönlichen Austausch und </w:t>
      </w:r>
      <w:proofErr w:type="spellStart"/>
      <w:r w:rsidR="00500A2B">
        <w:rPr>
          <w:rFonts w:cs="Arial"/>
        </w:rPr>
        <w:t>Informieren</w:t>
      </w:r>
      <w:proofErr w:type="spellEnd"/>
      <w:r w:rsidR="00500A2B">
        <w:rPr>
          <w:rFonts w:cs="Arial"/>
        </w:rPr>
        <w:t xml:space="preserve"> über die nachhaltigen Innovationen des Unternehmens ein.</w:t>
      </w:r>
    </w:p>
    <w:p w14:paraId="2B2D1124" w14:textId="77777777" w:rsidR="00331206" w:rsidRDefault="00331206" w:rsidP="00331206">
      <w:pPr>
        <w:spacing w:line="288" w:lineRule="auto"/>
        <w:rPr>
          <w:rStyle w:val="Hyperlink"/>
          <w:rFonts w:cs="Tahoma"/>
        </w:rPr>
      </w:pPr>
      <w:r w:rsidRPr="009705DE">
        <w:rPr>
          <w:rFonts w:cs="Tahoma"/>
        </w:rPr>
        <w:t xml:space="preserve">Weitere Informationen: </w:t>
      </w:r>
      <w:r>
        <w:rPr>
          <w:rFonts w:cs="Tahoma"/>
        </w:rPr>
        <w:br/>
      </w:r>
      <w:hyperlink r:id="rId7" w:history="1">
        <w:r w:rsidRPr="00C7786C">
          <w:rPr>
            <w:rStyle w:val="Hyperlink"/>
            <w:rFonts w:cs="Tahoma"/>
          </w:rPr>
          <w:t>www.deceuninck.de</w:t>
        </w:r>
      </w:hyperlink>
    </w:p>
    <w:p w14:paraId="432F9C7D" w14:textId="77777777" w:rsidR="00331206" w:rsidRDefault="00331206">
      <w:pPr>
        <w:spacing w:line="288" w:lineRule="auto"/>
      </w:pPr>
    </w:p>
    <w:p w14:paraId="40F61FEE" w14:textId="4034C328" w:rsidR="004B53E5" w:rsidRPr="00331206" w:rsidRDefault="006063ED" w:rsidP="00331206">
      <w:pPr>
        <w:spacing w:after="0" w:line="240" w:lineRule="auto"/>
        <w:rPr>
          <w:sz w:val="16"/>
          <w:szCs w:val="16"/>
        </w:rPr>
      </w:pPr>
      <w:r w:rsidRPr="00331206">
        <w:rPr>
          <w:sz w:val="16"/>
          <w:szCs w:val="16"/>
        </w:rPr>
        <w:t>Pressekontakt:</w:t>
      </w:r>
    </w:p>
    <w:p w14:paraId="3D33C820" w14:textId="77777777" w:rsidR="004B53E5" w:rsidRPr="00331206" w:rsidRDefault="006063ED" w:rsidP="00331206">
      <w:pPr>
        <w:widowControl w:val="0"/>
        <w:spacing w:after="0" w:line="240" w:lineRule="auto"/>
        <w:rPr>
          <w:sz w:val="16"/>
          <w:szCs w:val="16"/>
        </w:rPr>
      </w:pPr>
      <w:r w:rsidRPr="00331206">
        <w:rPr>
          <w:sz w:val="16"/>
          <w:szCs w:val="16"/>
        </w:rPr>
        <w:t>Sandra Meißner</w:t>
      </w:r>
    </w:p>
    <w:p w14:paraId="0691453A" w14:textId="77777777" w:rsidR="004B53E5" w:rsidRPr="00331206" w:rsidRDefault="006063ED" w:rsidP="00331206">
      <w:pPr>
        <w:spacing w:after="0" w:line="240" w:lineRule="auto"/>
        <w:rPr>
          <w:sz w:val="16"/>
          <w:szCs w:val="16"/>
        </w:rPr>
      </w:pPr>
      <w:r w:rsidRPr="00331206">
        <w:rPr>
          <w:sz w:val="16"/>
          <w:szCs w:val="16"/>
        </w:rPr>
        <w:t>Marketingleitung</w:t>
      </w:r>
    </w:p>
    <w:p w14:paraId="0E196E22" w14:textId="77777777" w:rsidR="004B53E5" w:rsidRDefault="004B53E5">
      <w:pPr>
        <w:spacing w:after="0" w:line="240" w:lineRule="auto"/>
      </w:pPr>
    </w:p>
    <w:tbl>
      <w:tblPr>
        <w:tblStyle w:val="TableNormal1"/>
        <w:tblW w:w="9060" w:type="dxa"/>
        <w:tblInd w:w="-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0E1"/>
        <w:tblLayout w:type="fixed"/>
        <w:tblLook w:val="04A0" w:firstRow="1" w:lastRow="0" w:firstColumn="1" w:lastColumn="0" w:noHBand="0" w:noVBand="1"/>
      </w:tblPr>
      <w:tblGrid>
        <w:gridCol w:w="4642"/>
        <w:gridCol w:w="4418"/>
      </w:tblGrid>
      <w:tr w:rsidR="004B53E5" w:rsidRPr="00331206" w14:paraId="3696BFD8" w14:textId="77777777" w:rsidTr="00386D84">
        <w:trPr>
          <w:trHeight w:val="1553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2BA57" w14:textId="77777777" w:rsidR="004B53E5" w:rsidRPr="00331206" w:rsidRDefault="006063ED">
            <w:pPr>
              <w:spacing w:after="0" w:line="240" w:lineRule="auto"/>
              <w:rPr>
                <w:sz w:val="16"/>
                <w:szCs w:val="16"/>
              </w:rPr>
            </w:pPr>
            <w:r w:rsidRPr="00331206">
              <w:rPr>
                <w:sz w:val="16"/>
                <w:szCs w:val="16"/>
              </w:rPr>
              <w:t>Deceuninck Germany GmbH</w:t>
            </w:r>
          </w:p>
          <w:p w14:paraId="7DD3409E" w14:textId="77777777" w:rsidR="004B53E5" w:rsidRPr="00331206" w:rsidRDefault="006063ED">
            <w:pPr>
              <w:spacing w:after="0" w:line="240" w:lineRule="auto"/>
              <w:rPr>
                <w:sz w:val="16"/>
                <w:szCs w:val="16"/>
              </w:rPr>
            </w:pPr>
            <w:r w:rsidRPr="00331206">
              <w:rPr>
                <w:sz w:val="16"/>
                <w:szCs w:val="16"/>
              </w:rPr>
              <w:t>Bayerwaldstr. 18</w:t>
            </w:r>
          </w:p>
          <w:p w14:paraId="2C62E343" w14:textId="77777777" w:rsidR="004B53E5" w:rsidRPr="00331206" w:rsidRDefault="006063ED">
            <w:pPr>
              <w:spacing w:after="0" w:line="240" w:lineRule="auto"/>
              <w:rPr>
                <w:sz w:val="16"/>
                <w:szCs w:val="16"/>
              </w:rPr>
            </w:pPr>
            <w:r w:rsidRPr="00331206">
              <w:rPr>
                <w:sz w:val="16"/>
                <w:szCs w:val="16"/>
              </w:rPr>
              <w:t>94327 Bogen</w:t>
            </w:r>
          </w:p>
          <w:p w14:paraId="68B55C13" w14:textId="77777777" w:rsidR="004B53E5" w:rsidRPr="00331206" w:rsidRDefault="006063ED">
            <w:pPr>
              <w:spacing w:after="0" w:line="240" w:lineRule="auto"/>
              <w:rPr>
                <w:sz w:val="16"/>
                <w:szCs w:val="16"/>
              </w:rPr>
            </w:pPr>
            <w:r w:rsidRPr="00331206">
              <w:rPr>
                <w:sz w:val="16"/>
                <w:szCs w:val="16"/>
              </w:rPr>
              <w:t>Tel.: 09422-821-105</w:t>
            </w:r>
          </w:p>
          <w:p w14:paraId="109A43D6" w14:textId="35FEFEF9" w:rsidR="004B53E5" w:rsidRPr="002A3DD1" w:rsidRDefault="006063ED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  <w:r w:rsidRPr="002A3DD1">
              <w:rPr>
                <w:sz w:val="16"/>
                <w:szCs w:val="16"/>
                <w:lang w:val="fr-FR"/>
              </w:rPr>
              <w:t>Fax.: 09422-821-1</w:t>
            </w:r>
            <w:r w:rsidR="00331206" w:rsidRPr="002A3DD1">
              <w:rPr>
                <w:sz w:val="16"/>
                <w:szCs w:val="16"/>
                <w:lang w:val="fr-FR"/>
              </w:rPr>
              <w:t>2</w:t>
            </w:r>
            <w:r w:rsidRPr="002A3DD1">
              <w:rPr>
                <w:sz w:val="16"/>
                <w:szCs w:val="16"/>
                <w:lang w:val="fr-FR"/>
              </w:rPr>
              <w:t>7</w:t>
            </w:r>
          </w:p>
          <w:p w14:paraId="092910AF" w14:textId="77777777" w:rsidR="004B53E5" w:rsidRPr="002A3DD1" w:rsidRDefault="006063ED">
            <w:pPr>
              <w:spacing w:after="0" w:line="240" w:lineRule="auto"/>
              <w:rPr>
                <w:sz w:val="16"/>
                <w:szCs w:val="16"/>
                <w:lang w:val="fr-FR"/>
              </w:rPr>
            </w:pPr>
            <w:r w:rsidRPr="002A3DD1">
              <w:rPr>
                <w:sz w:val="16"/>
                <w:szCs w:val="16"/>
                <w:lang w:val="fr-FR"/>
              </w:rPr>
              <w:t>www.deceuninck.de</w:t>
            </w:r>
          </w:p>
          <w:p w14:paraId="0771B5F0" w14:textId="77777777" w:rsidR="004B53E5" w:rsidRPr="00B005F5" w:rsidRDefault="006063ED">
            <w:pPr>
              <w:spacing w:after="0" w:line="240" w:lineRule="auto"/>
              <w:rPr>
                <w:sz w:val="16"/>
                <w:szCs w:val="16"/>
              </w:rPr>
            </w:pPr>
            <w:r w:rsidRPr="00B005F5">
              <w:rPr>
                <w:sz w:val="16"/>
                <w:szCs w:val="16"/>
              </w:rPr>
              <w:t>E-Mail: sandra.meissner@deceuninck.com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305D59AF" w14:textId="77777777" w:rsidR="004B53E5" w:rsidRPr="00331206" w:rsidRDefault="006063ED">
            <w:pPr>
              <w:pStyle w:val="Fuzeile"/>
              <w:tabs>
                <w:tab w:val="clear" w:pos="9214"/>
                <w:tab w:val="right" w:pos="8818"/>
              </w:tabs>
              <w:ind w:left="142"/>
              <w:rPr>
                <w:color w:val="6F6F6F"/>
                <w:u w:color="6F6F6F"/>
              </w:rPr>
            </w:pPr>
            <w:r w:rsidRPr="00331206">
              <w:rPr>
                <w:color w:val="6F6F6F"/>
                <w:u w:color="6F6F6F"/>
                <w:lang w:val="de-DE"/>
              </w:rPr>
              <w:t>Presseagentur</w:t>
            </w:r>
          </w:p>
          <w:p w14:paraId="08464979" w14:textId="77777777" w:rsidR="004B53E5" w:rsidRPr="00331206" w:rsidRDefault="006063ED">
            <w:pPr>
              <w:pStyle w:val="Fuzeile"/>
              <w:tabs>
                <w:tab w:val="clear" w:pos="9214"/>
                <w:tab w:val="right" w:pos="8818"/>
              </w:tabs>
              <w:ind w:left="142"/>
              <w:rPr>
                <w:color w:val="6F6F6F"/>
                <w:u w:color="6F6F6F"/>
              </w:rPr>
            </w:pPr>
            <w:r w:rsidRPr="00331206">
              <w:rPr>
                <w:color w:val="6F6F6F"/>
                <w:u w:color="6F6F6F"/>
                <w:lang w:val="de-DE"/>
              </w:rPr>
              <w:t>Sage &amp; Schreibe Public Relations GmbH</w:t>
            </w:r>
          </w:p>
          <w:p w14:paraId="0B7D5198" w14:textId="77777777" w:rsidR="004B53E5" w:rsidRPr="00331206" w:rsidRDefault="006063ED">
            <w:pPr>
              <w:pStyle w:val="Fuzeile"/>
              <w:tabs>
                <w:tab w:val="clear" w:pos="9214"/>
                <w:tab w:val="right" w:pos="8818"/>
              </w:tabs>
              <w:ind w:left="142"/>
              <w:rPr>
                <w:color w:val="6F6F6F"/>
                <w:u w:color="6F6F6F"/>
              </w:rPr>
            </w:pPr>
            <w:r w:rsidRPr="00331206">
              <w:rPr>
                <w:color w:val="6F6F6F"/>
                <w:u w:color="6F6F6F"/>
                <w:lang w:val="de-DE"/>
              </w:rPr>
              <w:t>Christoph Jutz</w:t>
            </w:r>
          </w:p>
          <w:p w14:paraId="61AFF541" w14:textId="77777777" w:rsidR="004B53E5" w:rsidRPr="00331206" w:rsidRDefault="006063ED">
            <w:pPr>
              <w:pStyle w:val="Fuzeile"/>
              <w:tabs>
                <w:tab w:val="clear" w:pos="9214"/>
                <w:tab w:val="right" w:pos="8818"/>
              </w:tabs>
              <w:ind w:left="142"/>
              <w:rPr>
                <w:color w:val="6F6F6F"/>
                <w:u w:color="6F6F6F"/>
              </w:rPr>
            </w:pPr>
            <w:r w:rsidRPr="00331206">
              <w:rPr>
                <w:color w:val="6F6F6F"/>
                <w:u w:color="6F6F6F"/>
                <w:lang w:val="de-DE"/>
              </w:rPr>
              <w:t>089 / 23 88898 - 10</w:t>
            </w:r>
          </w:p>
          <w:p w14:paraId="3660B1EE" w14:textId="77777777" w:rsidR="004B53E5" w:rsidRPr="00331206" w:rsidRDefault="006063ED">
            <w:pPr>
              <w:pStyle w:val="Fuzeile"/>
              <w:tabs>
                <w:tab w:val="clear" w:pos="9214"/>
                <w:tab w:val="right" w:pos="8818"/>
              </w:tabs>
              <w:ind w:left="142"/>
            </w:pPr>
            <w:r w:rsidRPr="00331206">
              <w:rPr>
                <w:color w:val="6F6F6F"/>
                <w:u w:color="6F6F6F"/>
                <w:lang w:val="de-DE"/>
              </w:rPr>
              <w:t>c.jutz@sage-schreibe.de</w:t>
            </w:r>
          </w:p>
        </w:tc>
      </w:tr>
    </w:tbl>
    <w:p w14:paraId="504A86C7" w14:textId="77777777" w:rsidR="004B53E5" w:rsidRDefault="004B53E5">
      <w:pPr>
        <w:widowControl w:val="0"/>
        <w:spacing w:after="0" w:line="240" w:lineRule="auto"/>
      </w:pPr>
    </w:p>
    <w:p w14:paraId="56215ACE" w14:textId="77777777" w:rsidR="004B53E5" w:rsidRDefault="004B53E5">
      <w:pPr>
        <w:spacing w:after="0" w:line="240" w:lineRule="auto"/>
        <w:rPr>
          <w:rFonts w:ascii="Trebuchet MS" w:eastAsia="Trebuchet MS" w:hAnsi="Trebuchet MS" w:cs="Trebuchet MS"/>
          <w:color w:val="005CA9"/>
          <w:spacing w:val="16"/>
          <w:sz w:val="24"/>
          <w:szCs w:val="24"/>
          <w:u w:color="005CA9"/>
        </w:rPr>
      </w:pPr>
    </w:p>
    <w:p w14:paraId="35EC5D06" w14:textId="77777777" w:rsidR="00386D84" w:rsidRDefault="00386D84">
      <w:pPr>
        <w:spacing w:after="0" w:line="240" w:lineRule="auto"/>
        <w:rPr>
          <w:rFonts w:ascii="Trebuchet MS" w:hAnsi="Trebuchet MS"/>
          <w:color w:val="005CA9"/>
          <w:spacing w:val="16"/>
          <w:sz w:val="24"/>
          <w:szCs w:val="24"/>
          <w:u w:color="005CA9"/>
        </w:rPr>
      </w:pPr>
      <w:r>
        <w:rPr>
          <w:rFonts w:ascii="Trebuchet MS" w:hAnsi="Trebuchet MS"/>
          <w:color w:val="005CA9"/>
          <w:spacing w:val="16"/>
          <w:sz w:val="24"/>
          <w:szCs w:val="24"/>
          <w:u w:color="005CA9"/>
        </w:rPr>
        <w:br w:type="page"/>
      </w:r>
    </w:p>
    <w:p w14:paraId="58A57ADC" w14:textId="29422AF3" w:rsidR="004B53E5" w:rsidRDefault="006063ED">
      <w:pPr>
        <w:spacing w:after="0" w:line="240" w:lineRule="auto"/>
        <w:rPr>
          <w:rFonts w:ascii="Trebuchet MS" w:eastAsia="Trebuchet MS" w:hAnsi="Trebuchet MS" w:cs="Trebuchet MS"/>
          <w:color w:val="005CA9"/>
          <w:spacing w:val="16"/>
          <w:sz w:val="24"/>
          <w:szCs w:val="24"/>
          <w:u w:color="005CA9"/>
        </w:rPr>
      </w:pPr>
      <w:r>
        <w:rPr>
          <w:rFonts w:ascii="Trebuchet MS" w:hAnsi="Trebuchet MS"/>
          <w:color w:val="005CA9"/>
          <w:spacing w:val="16"/>
          <w:sz w:val="24"/>
          <w:szCs w:val="24"/>
          <w:u w:color="005CA9"/>
        </w:rPr>
        <w:lastRenderedPageBreak/>
        <w:t>BILDMOTIV</w:t>
      </w:r>
    </w:p>
    <w:p w14:paraId="5F672495" w14:textId="4EF5E3A1" w:rsidR="004B53E5" w:rsidRDefault="004B53E5"/>
    <w:tbl>
      <w:tblPr>
        <w:tblStyle w:val="Tabellenraster"/>
        <w:tblW w:w="9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536"/>
      </w:tblGrid>
      <w:tr w:rsidR="007B4479" w:rsidRPr="0075331D" w14:paraId="0F3BAFE0" w14:textId="77777777" w:rsidTr="00052606">
        <w:trPr>
          <w:trHeight w:val="2550"/>
        </w:trPr>
        <w:tc>
          <w:tcPr>
            <w:tcW w:w="4637" w:type="dxa"/>
          </w:tcPr>
          <w:p w14:paraId="74A2FFC1" w14:textId="1FA5733A" w:rsidR="007B4479" w:rsidRDefault="007B4479" w:rsidP="0099144C">
            <w:pPr>
              <w:spacing w:after="0"/>
              <w:rPr>
                <w:b/>
                <w:bCs/>
              </w:rPr>
            </w:pPr>
            <w:r w:rsidRPr="0075331D">
              <w:rPr>
                <w:b/>
                <w:bCs/>
              </w:rPr>
              <w:t>Bild:</w:t>
            </w:r>
          </w:p>
          <w:p w14:paraId="1C4F4F01" w14:textId="77777777" w:rsidR="00BF6916" w:rsidRDefault="00BF6916" w:rsidP="0099144C">
            <w:pPr>
              <w:spacing w:after="0"/>
              <w:rPr>
                <w:b/>
                <w:bCs/>
              </w:rPr>
            </w:pPr>
          </w:p>
          <w:p w14:paraId="3FEA1D12" w14:textId="018A99F6" w:rsidR="00EA135C" w:rsidRDefault="00EA135C" w:rsidP="00EA135C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  <w:bCs/>
                <w:noProof/>
              </w:rPr>
              <w:t>Der Messestand</w:t>
            </w:r>
            <w:r w:rsidR="00BF6916">
              <w:rPr>
                <w:rFonts w:cs="Arial"/>
                <w:bCs/>
                <w:noProof/>
              </w:rPr>
              <w:t xml:space="preserve"> </w:t>
            </w:r>
            <w:r w:rsidR="00052606">
              <w:rPr>
                <w:rFonts w:cs="Arial"/>
                <w:bCs/>
                <w:noProof/>
              </w:rPr>
              <w:t xml:space="preserve">von </w:t>
            </w:r>
            <w:r w:rsidR="00BF6916">
              <w:rPr>
                <w:rFonts w:cs="Arial"/>
                <w:bCs/>
                <w:noProof/>
              </w:rPr>
              <w:t>Deceuninck</w:t>
            </w:r>
            <w:r w:rsidR="003F7C32">
              <w:rPr>
                <w:rFonts w:cs="Arial"/>
                <w:bCs/>
                <w:noProof/>
              </w:rPr>
              <w:t xml:space="preserve"> </w:t>
            </w:r>
            <w:r>
              <w:rPr>
                <w:rFonts w:cs="Arial"/>
                <w:bCs/>
                <w:noProof/>
              </w:rPr>
              <w:t xml:space="preserve">lädt mit </w:t>
            </w:r>
            <w:r w:rsidR="0001456A" w:rsidRPr="00945405">
              <w:rPr>
                <w:rFonts w:cs="Arial"/>
              </w:rPr>
              <w:t>offener</w:t>
            </w:r>
            <w:r w:rsidR="00052606">
              <w:rPr>
                <w:rFonts w:cs="Arial"/>
              </w:rPr>
              <w:t xml:space="preserve"> </w:t>
            </w:r>
            <w:r w:rsidR="009B1F0B">
              <w:rPr>
                <w:rFonts w:cs="Arial"/>
              </w:rPr>
              <w:t xml:space="preserve">Gestaltung </w:t>
            </w:r>
            <w:r w:rsidR="00052606">
              <w:rPr>
                <w:rFonts w:cs="Arial"/>
              </w:rPr>
              <w:t xml:space="preserve">und </w:t>
            </w:r>
            <w:r w:rsidR="00B12E38">
              <w:rPr>
                <w:rFonts w:cs="Arial"/>
              </w:rPr>
              <w:t xml:space="preserve">550 qm </w:t>
            </w:r>
            <w:r>
              <w:rPr>
                <w:rFonts w:cs="Arial"/>
              </w:rPr>
              <w:t xml:space="preserve">Ausstellungsfläche </w:t>
            </w:r>
            <w:r w:rsidR="00052606">
              <w:rPr>
                <w:rFonts w:cs="Arial"/>
              </w:rPr>
              <w:t xml:space="preserve">auf zwei Stockwerken </w:t>
            </w:r>
            <w:r>
              <w:rPr>
                <w:rFonts w:cs="Arial"/>
              </w:rPr>
              <w:t>zu</w:t>
            </w:r>
            <w:r w:rsidR="00BF6916">
              <w:rPr>
                <w:rFonts w:cs="Arial"/>
              </w:rPr>
              <w:t xml:space="preserve">m persönlichen Austausch und </w:t>
            </w:r>
            <w:proofErr w:type="spellStart"/>
            <w:r w:rsidR="00A54156">
              <w:rPr>
                <w:rFonts w:cs="Arial"/>
              </w:rPr>
              <w:t>Informieren</w:t>
            </w:r>
            <w:proofErr w:type="spellEnd"/>
            <w:r w:rsidR="00A54156">
              <w:rPr>
                <w:rFonts w:cs="Arial"/>
              </w:rPr>
              <w:t xml:space="preserve"> </w:t>
            </w:r>
            <w:r w:rsidR="00052606">
              <w:rPr>
                <w:rFonts w:cs="Arial"/>
              </w:rPr>
              <w:t xml:space="preserve">über die nachhaltigen Innovationen </w:t>
            </w:r>
            <w:r w:rsidR="00500A2B">
              <w:rPr>
                <w:rFonts w:cs="Arial"/>
              </w:rPr>
              <w:t xml:space="preserve">des Unternehmens </w:t>
            </w:r>
            <w:r>
              <w:rPr>
                <w:rFonts w:cs="Arial"/>
              </w:rPr>
              <w:t>ein.</w:t>
            </w:r>
          </w:p>
          <w:p w14:paraId="257C9797" w14:textId="77777777" w:rsidR="007B4479" w:rsidRPr="0075331D" w:rsidRDefault="007B4479" w:rsidP="0099144C">
            <w:pPr>
              <w:spacing w:after="0"/>
            </w:pPr>
          </w:p>
        </w:tc>
        <w:tc>
          <w:tcPr>
            <w:tcW w:w="4536" w:type="dxa"/>
          </w:tcPr>
          <w:p w14:paraId="37D0351A" w14:textId="1C397BED" w:rsidR="007B4479" w:rsidRPr="0075331D" w:rsidRDefault="00030903" w:rsidP="0099144C">
            <w:pPr>
              <w:spacing w:after="0" w:line="240" w:lineRule="auto"/>
              <w:jc w:val="right"/>
              <w:rPr>
                <w:noProof/>
                <w:color w:val="auto"/>
              </w:rPr>
            </w:pPr>
            <w:r>
              <w:rPr>
                <w:noProof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6453FAA7" wp14:editId="5D3455E4">
                  <wp:extent cx="2736000" cy="1538884"/>
                  <wp:effectExtent l="0" t="0" r="7620" b="4445"/>
                  <wp:docPr id="1429881417" name="Grafik 1" descr="Ein Bild, das Design, Inneneinrichtung, Im Haus, Wan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881417" name="Grafik 1" descr="Ein Bild, das Design, Inneneinrichtung, Im Haus, Wand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000" cy="1538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91F798" w14:textId="418C44E3" w:rsidR="007B4479" w:rsidRDefault="007B4479" w:rsidP="0099144C">
            <w:pPr>
              <w:spacing w:after="0" w:line="240" w:lineRule="auto"/>
              <w:jc w:val="right"/>
              <w:rPr>
                <w:noProof/>
                <w:color w:val="auto"/>
              </w:rPr>
            </w:pPr>
          </w:p>
          <w:p w14:paraId="7FD45131" w14:textId="77777777" w:rsidR="007B4479" w:rsidRPr="0075331D" w:rsidRDefault="007B4479" w:rsidP="0099144C">
            <w:pPr>
              <w:spacing w:after="0" w:line="240" w:lineRule="auto"/>
              <w:jc w:val="right"/>
              <w:rPr>
                <w:noProof/>
                <w:color w:val="auto"/>
              </w:rPr>
            </w:pPr>
          </w:p>
        </w:tc>
      </w:tr>
      <w:tr w:rsidR="007B4479" w:rsidRPr="005E6832" w14:paraId="5C5EAB6C" w14:textId="77777777" w:rsidTr="00052606">
        <w:trPr>
          <w:trHeight w:val="429"/>
        </w:trPr>
        <w:tc>
          <w:tcPr>
            <w:tcW w:w="4637" w:type="dxa"/>
          </w:tcPr>
          <w:p w14:paraId="441A3898" w14:textId="0D4B26F6" w:rsidR="0099144C" w:rsidRPr="0075331D" w:rsidDel="00EC4321" w:rsidRDefault="007B4479" w:rsidP="0099144C">
            <w:pPr>
              <w:spacing w:after="0" w:line="240" w:lineRule="auto"/>
            </w:pPr>
            <w:r w:rsidRPr="0075331D">
              <w:rPr>
                <w:b/>
                <w:bCs/>
              </w:rPr>
              <w:t>Bildquelle</w:t>
            </w:r>
            <w:r w:rsidRPr="0075331D">
              <w:t>:</w:t>
            </w:r>
            <w:r>
              <w:br/>
              <w:t>Deceuninck Germany GmbH</w:t>
            </w:r>
          </w:p>
        </w:tc>
        <w:tc>
          <w:tcPr>
            <w:tcW w:w="4536" w:type="dxa"/>
          </w:tcPr>
          <w:p w14:paraId="3CF9F5FC" w14:textId="77777777" w:rsidR="007B4479" w:rsidRPr="0075331D" w:rsidRDefault="007B4479" w:rsidP="0099144C">
            <w:pPr>
              <w:spacing w:after="0" w:line="240" w:lineRule="auto"/>
              <w:rPr>
                <w:noProof/>
                <w:color w:val="auto"/>
              </w:rPr>
            </w:pPr>
          </w:p>
        </w:tc>
      </w:tr>
    </w:tbl>
    <w:p w14:paraId="678230FB" w14:textId="77777777" w:rsidR="004B53E5" w:rsidRDefault="006063ED">
      <w:pPr>
        <w:tabs>
          <w:tab w:val="left" w:pos="2670"/>
        </w:tabs>
      </w:pPr>
      <w:r>
        <w:tab/>
      </w:r>
    </w:p>
    <w:sectPr w:rsidR="004B53E5" w:rsidSect="00331206">
      <w:headerReference w:type="default" r:id="rId9"/>
      <w:footerReference w:type="default" r:id="rId10"/>
      <w:pgSz w:w="11900" w:h="16840" w:code="9"/>
      <w:pgMar w:top="3402" w:right="1531" w:bottom="1418" w:left="1531" w:header="187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BB69" w14:textId="77777777" w:rsidR="002A3DD1" w:rsidRDefault="002A3DD1">
      <w:pPr>
        <w:spacing w:after="0" w:line="240" w:lineRule="auto"/>
      </w:pPr>
      <w:r>
        <w:separator/>
      </w:r>
    </w:p>
  </w:endnote>
  <w:endnote w:type="continuationSeparator" w:id="0">
    <w:p w14:paraId="7F9AEBCE" w14:textId="77777777" w:rsidR="002A3DD1" w:rsidRDefault="002A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7E78" w14:textId="77777777" w:rsidR="002A3DD1" w:rsidRDefault="002A3DD1">
    <w:pPr>
      <w:pStyle w:val="Fuzeile"/>
      <w:tabs>
        <w:tab w:val="clear" w:pos="9214"/>
        <w:tab w:val="right" w:pos="8818"/>
      </w:tabs>
      <w:rPr>
        <w:lang w:val="de-DE"/>
      </w:rPr>
    </w:pPr>
    <w:r>
      <w:rPr>
        <w:lang w:val="de-DE"/>
      </w:rPr>
      <w:t>Deceuninck Germany GmbH  ▪  Bayerwaldstraße 18  ▪  D-94327 Bogen</w:t>
    </w:r>
  </w:p>
  <w:p w14:paraId="29A4C23F" w14:textId="77777777" w:rsidR="002A3DD1" w:rsidRDefault="002A3DD1">
    <w:pPr>
      <w:pStyle w:val="Fuzeile"/>
      <w:tabs>
        <w:tab w:val="clear" w:pos="9214"/>
        <w:tab w:val="left" w:pos="7824"/>
        <w:tab w:val="right" w:pos="8818"/>
      </w:tabs>
    </w:pPr>
    <w:r>
      <w:rPr>
        <w:b/>
        <w:bCs/>
        <w:lang w:val="de-DE"/>
      </w:rPr>
      <w:t xml:space="preserve">T </w:t>
    </w:r>
    <w:r>
      <w:rPr>
        <w:b/>
        <w:bCs/>
        <w:lang w:val="fr-FR"/>
      </w:rPr>
      <w:t xml:space="preserve">+49 9422 821 0  </w:t>
    </w:r>
    <w:r>
      <w:rPr>
        <w:b/>
        <w:bCs/>
        <w:lang w:val="de-DE"/>
      </w:rPr>
      <w:t xml:space="preserve">▪  F +49 9422 821 379  ▪  </w:t>
    </w:r>
    <w:r>
      <w:rPr>
        <w:b/>
        <w:bCs/>
        <w:lang w:val="fr-FR"/>
      </w:rPr>
      <w:t xml:space="preserve">info@deceuninck.de  </w:t>
    </w:r>
    <w:r>
      <w:rPr>
        <w:b/>
        <w:bCs/>
        <w:lang w:val="de-DE"/>
      </w:rPr>
      <w:t>▪  www.deceuninck.de</w:t>
    </w:r>
    <w:r>
      <w:rPr>
        <w:lang w:val="de-DE"/>
      </w:rPr>
      <w:tab/>
    </w:r>
    <w:r>
      <w:rPr>
        <w:lang w:val="de-DE"/>
      </w:rPr>
      <w:tab/>
    </w: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>
      <w:rPr>
        <w:noProof/>
        <w:lang w:val="de-DE"/>
      </w:rPr>
      <w:t>1</w:t>
    </w:r>
    <w:r>
      <w:rPr>
        <w:lang w:val="de-DE"/>
      </w:rPr>
      <w:fldChar w:fldCharType="end"/>
    </w:r>
    <w:r>
      <w:rPr>
        <w:lang w:val="de-DE"/>
      </w:rPr>
      <w:t>/</w:t>
    </w:r>
    <w:r>
      <w:rPr>
        <w:lang w:val="de-DE"/>
      </w:rPr>
      <w:fldChar w:fldCharType="begin"/>
    </w:r>
    <w:r>
      <w:rPr>
        <w:lang w:val="de-DE"/>
      </w:rPr>
      <w:instrText xml:space="preserve"> NUMPAGES </w:instrText>
    </w:r>
    <w:r>
      <w:rPr>
        <w:lang w:val="de-DE"/>
      </w:rPr>
      <w:fldChar w:fldCharType="separate"/>
    </w:r>
    <w:r>
      <w:rPr>
        <w:noProof/>
        <w:lang w:val="de-DE"/>
      </w:rPr>
      <w:t>2</w:t>
    </w:r>
    <w:r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91D3" w14:textId="77777777" w:rsidR="002A3DD1" w:rsidRDefault="002A3DD1">
      <w:pPr>
        <w:spacing w:after="0" w:line="240" w:lineRule="auto"/>
      </w:pPr>
      <w:r>
        <w:separator/>
      </w:r>
    </w:p>
  </w:footnote>
  <w:footnote w:type="continuationSeparator" w:id="0">
    <w:p w14:paraId="03A9EEA6" w14:textId="77777777" w:rsidR="002A3DD1" w:rsidRDefault="002A3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34AD" w14:textId="77777777" w:rsidR="002A3DD1" w:rsidRDefault="002A3DD1">
    <w:r>
      <w:rPr>
        <w:noProof/>
      </w:rPr>
      <w:drawing>
        <wp:anchor distT="152400" distB="152400" distL="152400" distR="152400" simplePos="0" relativeHeight="251658240" behindDoc="1" locked="0" layoutInCell="1" allowOverlap="1" wp14:anchorId="3CBA45CD" wp14:editId="5114A675">
          <wp:simplePos x="0" y="0"/>
          <wp:positionH relativeFrom="page">
            <wp:posOffset>467994</wp:posOffset>
          </wp:positionH>
          <wp:positionV relativeFrom="page">
            <wp:posOffset>467994</wp:posOffset>
          </wp:positionV>
          <wp:extent cx="1296000" cy="252001"/>
          <wp:effectExtent l="0" t="0" r="0" b="0"/>
          <wp:wrapNone/>
          <wp:docPr id="1073741825" name="officeArt object" descr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1" descr="Picture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6000" cy="25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042C04E" wp14:editId="3BD83618">
              <wp:simplePos x="0" y="0"/>
              <wp:positionH relativeFrom="page">
                <wp:posOffset>4744085</wp:posOffset>
              </wp:positionH>
              <wp:positionV relativeFrom="page">
                <wp:posOffset>196214</wp:posOffset>
              </wp:positionV>
              <wp:extent cx="2062479" cy="654050"/>
              <wp:effectExtent l="0" t="0" r="0" b="0"/>
              <wp:wrapNone/>
              <wp:docPr id="1073741826" name="officeArt object" descr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2479" cy="654050"/>
                      </a:xfrm>
                      <a:prstGeom prst="rect">
                        <a:avLst/>
                      </a:prstGeom>
                      <a:solidFill>
                        <a:schemeClr val="accent4">
                          <a:lumOff val="7058"/>
                        </a:scheme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68CE036" w14:textId="77777777" w:rsidR="002A3DD1" w:rsidRDefault="002A3DD1">
                          <w:pPr>
                            <w:pStyle w:val="berschrift1"/>
                          </w:pPr>
                          <w:r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32"/>
                            </w:rPr>
                            <w:t>PRESSEMITTEILUNG</w:t>
                          </w:r>
                        </w:p>
                      </w:txbxContent>
                    </wps:txbx>
                    <wps:bodyPr wrap="square" lIns="45719" tIns="45719" rIns="45719" bIns="45719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2C04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feld 2" style="position:absolute;margin-left:373.55pt;margin-top:15.45pt;width:162.4pt;height:51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" fillcolor="#ededed [3207]" stroked="f" strokeweight="1pt">
              <v:stroke miterlimit="4"/>
              <v:textbox inset="1.27mm,1.27mm,1.27mm,1.27mm">
                <w:txbxContent>
                  <w:p w14:paraId="468CE036" w14:textId="77777777" w:rsidR="00A351EC" w:rsidRDefault="00A351EC">
                    <w:pPr>
                      <w:pStyle w:val="berschrift1"/>
                    </w:pPr>
                    <w:r>
                      <w:rPr>
                        <w:b w:val="0"/>
                        <w:bCs w:val="0"/>
                        <w:spacing w:val="0"/>
                        <w:sz w:val="32"/>
                        <w:szCs w:val="32"/>
                      </w:rPr>
                      <w:t>PRESSEMITTEILUNG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70A014AD" wp14:editId="48462882">
          <wp:simplePos x="0" y="0"/>
          <wp:positionH relativeFrom="page">
            <wp:posOffset>6985000</wp:posOffset>
          </wp:positionH>
          <wp:positionV relativeFrom="page">
            <wp:posOffset>10185400</wp:posOffset>
          </wp:positionV>
          <wp:extent cx="151130" cy="143511"/>
          <wp:effectExtent l="0" t="0" r="0" b="0"/>
          <wp:wrapNone/>
          <wp:docPr id="1073741827" name="officeArt object" descr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2" descr="Picture 2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130" cy="1435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ECE"/>
    <w:multiLevelType w:val="hybridMultilevel"/>
    <w:tmpl w:val="2ABA8B44"/>
    <w:lvl w:ilvl="0" w:tplc="6EF2C4D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20E0B"/>
    <w:multiLevelType w:val="hybridMultilevel"/>
    <w:tmpl w:val="7BC006FA"/>
    <w:lvl w:ilvl="0" w:tplc="54C453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314B7"/>
    <w:multiLevelType w:val="hybridMultilevel"/>
    <w:tmpl w:val="EE665D6E"/>
    <w:lvl w:ilvl="0" w:tplc="A09C1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BC407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4698419">
    <w:abstractNumId w:val="0"/>
  </w:num>
  <w:num w:numId="2" w16cid:durableId="331447110">
    <w:abstractNumId w:val="2"/>
  </w:num>
  <w:num w:numId="3" w16cid:durableId="8592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E5"/>
    <w:rsid w:val="00000BDA"/>
    <w:rsid w:val="0001456A"/>
    <w:rsid w:val="00023A52"/>
    <w:rsid w:val="00030903"/>
    <w:rsid w:val="00032B91"/>
    <w:rsid w:val="00052606"/>
    <w:rsid w:val="00060D4D"/>
    <w:rsid w:val="000744A2"/>
    <w:rsid w:val="000748E6"/>
    <w:rsid w:val="00081AC7"/>
    <w:rsid w:val="000C1C24"/>
    <w:rsid w:val="000D5891"/>
    <w:rsid w:val="000D7693"/>
    <w:rsid w:val="000E3F68"/>
    <w:rsid w:val="001941AE"/>
    <w:rsid w:val="001A6A3D"/>
    <w:rsid w:val="001B30BD"/>
    <w:rsid w:val="001B5EF4"/>
    <w:rsid w:val="001C60C5"/>
    <w:rsid w:val="001D3B15"/>
    <w:rsid w:val="001E6A1D"/>
    <w:rsid w:val="0022274B"/>
    <w:rsid w:val="00243FF7"/>
    <w:rsid w:val="00257918"/>
    <w:rsid w:val="002810F4"/>
    <w:rsid w:val="002A3DD1"/>
    <w:rsid w:val="002D167D"/>
    <w:rsid w:val="002E204B"/>
    <w:rsid w:val="00331206"/>
    <w:rsid w:val="00351018"/>
    <w:rsid w:val="003533A0"/>
    <w:rsid w:val="00386D84"/>
    <w:rsid w:val="003C0BE4"/>
    <w:rsid w:val="003C1EEE"/>
    <w:rsid w:val="003F7C32"/>
    <w:rsid w:val="00430B84"/>
    <w:rsid w:val="004448BF"/>
    <w:rsid w:val="00462038"/>
    <w:rsid w:val="00474854"/>
    <w:rsid w:val="004A6F67"/>
    <w:rsid w:val="004B53E5"/>
    <w:rsid w:val="004F2DCB"/>
    <w:rsid w:val="004F6946"/>
    <w:rsid w:val="00500A2B"/>
    <w:rsid w:val="00533CBD"/>
    <w:rsid w:val="005531A0"/>
    <w:rsid w:val="0059095E"/>
    <w:rsid w:val="005D6917"/>
    <w:rsid w:val="005E43E5"/>
    <w:rsid w:val="00602FB7"/>
    <w:rsid w:val="006063ED"/>
    <w:rsid w:val="00630D1D"/>
    <w:rsid w:val="00660A83"/>
    <w:rsid w:val="006633EC"/>
    <w:rsid w:val="00671902"/>
    <w:rsid w:val="00694CC8"/>
    <w:rsid w:val="006B4713"/>
    <w:rsid w:val="006D3524"/>
    <w:rsid w:val="006F5526"/>
    <w:rsid w:val="006F708A"/>
    <w:rsid w:val="0071536A"/>
    <w:rsid w:val="00737617"/>
    <w:rsid w:val="00740A76"/>
    <w:rsid w:val="0076780D"/>
    <w:rsid w:val="007B2CBB"/>
    <w:rsid w:val="007B4479"/>
    <w:rsid w:val="007B6F74"/>
    <w:rsid w:val="007E7A21"/>
    <w:rsid w:val="007F37E1"/>
    <w:rsid w:val="0082758C"/>
    <w:rsid w:val="00863B47"/>
    <w:rsid w:val="00885E04"/>
    <w:rsid w:val="00905300"/>
    <w:rsid w:val="0094461A"/>
    <w:rsid w:val="00945405"/>
    <w:rsid w:val="00977709"/>
    <w:rsid w:val="0099144C"/>
    <w:rsid w:val="009A3A9A"/>
    <w:rsid w:val="009B1F0B"/>
    <w:rsid w:val="009E0398"/>
    <w:rsid w:val="00A233EA"/>
    <w:rsid w:val="00A24513"/>
    <w:rsid w:val="00A351EC"/>
    <w:rsid w:val="00A54156"/>
    <w:rsid w:val="00A65E33"/>
    <w:rsid w:val="00B005F5"/>
    <w:rsid w:val="00B12E38"/>
    <w:rsid w:val="00B16F30"/>
    <w:rsid w:val="00B70172"/>
    <w:rsid w:val="00B90649"/>
    <w:rsid w:val="00BF42E8"/>
    <w:rsid w:val="00BF6916"/>
    <w:rsid w:val="00C57217"/>
    <w:rsid w:val="00CE7847"/>
    <w:rsid w:val="00D15B5B"/>
    <w:rsid w:val="00D441B1"/>
    <w:rsid w:val="00D47BC4"/>
    <w:rsid w:val="00D52030"/>
    <w:rsid w:val="00D603A9"/>
    <w:rsid w:val="00D75D33"/>
    <w:rsid w:val="00D90FC5"/>
    <w:rsid w:val="00DA2637"/>
    <w:rsid w:val="00DB17CA"/>
    <w:rsid w:val="00DC0310"/>
    <w:rsid w:val="00E0767B"/>
    <w:rsid w:val="00E56DFC"/>
    <w:rsid w:val="00E808C6"/>
    <w:rsid w:val="00EA135C"/>
    <w:rsid w:val="00FB57A1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F613"/>
  <w15:docId w15:val="{ECB0D39C-1568-493D-A85D-195EF649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40" w:lineRule="exact"/>
    </w:pPr>
    <w:rPr>
      <w:rFonts w:ascii="Arial" w:hAnsi="Arial" w:cs="Arial Unicode MS"/>
      <w:color w:val="6F6F6F"/>
      <w:u w:color="6F6F6F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next w:val="Standard"/>
    <w:uiPriority w:val="9"/>
    <w:qFormat/>
    <w:pPr>
      <w:keepNext/>
      <w:keepLines/>
      <w:suppressAutoHyphens/>
      <w:spacing w:after="960" w:line="880" w:lineRule="exact"/>
      <w:outlineLvl w:val="0"/>
    </w:pPr>
    <w:rPr>
      <w:rFonts w:ascii="Trebuchet MS" w:hAnsi="Trebuchet MS" w:cs="Arial Unicode MS"/>
      <w:b/>
      <w:bCs/>
      <w:color w:val="005CA9"/>
      <w:spacing w:val="-24"/>
      <w:sz w:val="88"/>
      <w:szCs w:val="88"/>
      <w:u w:color="005CA9"/>
      <w:lang w:val="en-US"/>
    </w:rPr>
  </w:style>
  <w:style w:type="paragraph" w:styleId="berschrift3">
    <w:name w:val="heading 3"/>
    <w:next w:val="Standard"/>
    <w:uiPriority w:val="9"/>
    <w:unhideWhenUsed/>
    <w:qFormat/>
    <w:pPr>
      <w:keepNext/>
      <w:keepLines/>
      <w:spacing w:after="480" w:line="240" w:lineRule="exact"/>
      <w:outlineLvl w:val="2"/>
    </w:pPr>
    <w:rPr>
      <w:rFonts w:ascii="Trebuchet MS" w:hAnsi="Trebuchet MS" w:cs="Arial Unicode MS"/>
      <w:caps/>
      <w:color w:val="005CA9"/>
      <w:spacing w:val="16"/>
      <w:sz w:val="24"/>
      <w:szCs w:val="24"/>
      <w:u w:color="005CA9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uzeile">
    <w:name w:val="footer"/>
    <w:pPr>
      <w:tabs>
        <w:tab w:val="center" w:pos="4513"/>
        <w:tab w:val="right" w:pos="9214"/>
      </w:tabs>
    </w:pPr>
    <w:rPr>
      <w:rFonts w:ascii="Arial" w:hAnsi="Arial" w:cs="Arial Unicode MS"/>
      <w:color w:val="005CA9"/>
      <w:sz w:val="16"/>
      <w:szCs w:val="16"/>
      <w:u w:color="005CA9"/>
      <w:lang w:val="nl-N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86D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86D8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86D84"/>
    <w:rPr>
      <w:rFonts w:ascii="Arial" w:hAnsi="Arial" w:cs="Arial Unicode MS"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6D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6D84"/>
    <w:rPr>
      <w:rFonts w:ascii="Arial" w:hAnsi="Arial" w:cs="Arial Unicode MS"/>
      <w:b/>
      <w:bCs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ellenraster">
    <w:name w:val="Table Grid"/>
    <w:basedOn w:val="NormaleTabelle"/>
    <w:uiPriority w:val="39"/>
    <w:rsid w:val="007B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67D"/>
    <w:rPr>
      <w:rFonts w:ascii="Segoe UI" w:hAnsi="Segoe UI" w:cs="Segoe UI"/>
      <w:color w:val="6F6F6F"/>
      <w:sz w:val="18"/>
      <w:szCs w:val="18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3C1E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B16F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</w:pPr>
    <w:rPr>
      <w:rFonts w:ascii="Calibri" w:eastAsiaTheme="minorHAnsi" w:hAnsi="Calibri" w:cs="Calibri"/>
      <w:color w:val="auto"/>
      <w:sz w:val="22"/>
      <w:szCs w:val="2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deceuninc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5CA9"/>
      </a:accent1>
      <a:accent2>
        <a:srgbClr val="8F8F8F"/>
      </a:accent2>
      <a:accent3>
        <a:srgbClr val="6F6F6F"/>
      </a:accent3>
      <a:accent4>
        <a:srgbClr val="EDEDED"/>
      </a:accent4>
      <a:accent5>
        <a:srgbClr val="43A27F"/>
      </a:accent5>
      <a:accent6>
        <a:srgbClr val="6E6E6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Off val="7058"/>
          </a:schemeClr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chemeClr val="accent3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chemeClr val="accent3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Jutz</dc:creator>
  <cp:lastModifiedBy>Christoph Jutz</cp:lastModifiedBy>
  <cp:revision>5</cp:revision>
  <cp:lastPrinted>2023-12-04T10:56:00Z</cp:lastPrinted>
  <dcterms:created xsi:type="dcterms:W3CDTF">2023-12-04T10:03:00Z</dcterms:created>
  <dcterms:modified xsi:type="dcterms:W3CDTF">2023-12-04T10:56:00Z</dcterms:modified>
</cp:coreProperties>
</file>